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bookmarkStart w:id="0" w:name="block-24966189"/>
      <w:r w:rsidRPr="00174D6F">
        <w:rPr>
          <w:rFonts w:ascii="Times New Roman" w:hAnsi="Times New Roman"/>
          <w:b/>
          <w:sz w:val="28"/>
          <w:lang w:val="ru-RU"/>
        </w:rPr>
        <w:t>МИНИСТЕРСТВО ПРОСВЕЩЕНИЯ РОССИЙСКОЙ ФЕДЕРАЦИИ</w:t>
      </w: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b/>
          <w:sz w:val="28"/>
          <w:lang w:val="ru-RU"/>
        </w:rPr>
        <w:t>‌</w:t>
      </w:r>
      <w:bookmarkStart w:id="1" w:name="4fa1f4ac-a23b-40a9-b358-a2c621e11e6c"/>
      <w:r w:rsidRPr="00174D6F">
        <w:rPr>
          <w:rFonts w:ascii="Times New Roman" w:hAnsi="Times New Roman"/>
          <w:b/>
          <w:sz w:val="28"/>
          <w:lang w:val="ru-RU"/>
        </w:rPr>
        <w:t>Министерство образования Архангельской области</w:t>
      </w:r>
      <w:bookmarkEnd w:id="1"/>
      <w:r w:rsidRPr="00174D6F">
        <w:rPr>
          <w:rFonts w:ascii="Times New Roman" w:hAnsi="Times New Roman"/>
          <w:b/>
          <w:sz w:val="28"/>
          <w:lang w:val="ru-RU"/>
        </w:rPr>
        <w:t xml:space="preserve">‌‌ </w:t>
      </w: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b/>
          <w:sz w:val="28"/>
          <w:lang w:val="ru-RU"/>
        </w:rPr>
        <w:t>‌</w:t>
      </w:r>
      <w:bookmarkStart w:id="2" w:name="c71c69c9-f8ba-40ed-b513-d1d0a2bb969c"/>
      <w:r w:rsidRPr="00174D6F">
        <w:rPr>
          <w:rFonts w:ascii="Times New Roman" w:hAnsi="Times New Roman"/>
          <w:b/>
          <w:sz w:val="28"/>
          <w:lang w:val="ru-RU"/>
        </w:rPr>
        <w:t>Управление образования Администрации Северодвинска</w:t>
      </w:r>
      <w:bookmarkEnd w:id="2"/>
      <w:r w:rsidRPr="00174D6F">
        <w:rPr>
          <w:rFonts w:ascii="Times New Roman" w:hAnsi="Times New Roman"/>
          <w:b/>
          <w:sz w:val="28"/>
          <w:lang w:val="ru-RU"/>
        </w:rPr>
        <w:t>‌</w:t>
      </w:r>
      <w:r w:rsidRPr="00174D6F">
        <w:rPr>
          <w:rFonts w:ascii="Times New Roman" w:hAnsi="Times New Roman"/>
          <w:sz w:val="28"/>
          <w:lang w:val="ru-RU"/>
        </w:rPr>
        <w:t>​</w:t>
      </w: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b/>
          <w:sz w:val="28"/>
          <w:lang w:val="ru-RU"/>
        </w:rPr>
        <w:t>М</w:t>
      </w:r>
      <w:r w:rsidR="005172A0" w:rsidRPr="00174D6F">
        <w:rPr>
          <w:rFonts w:ascii="Times New Roman" w:hAnsi="Times New Roman"/>
          <w:b/>
          <w:sz w:val="28"/>
          <w:lang w:val="ru-RU"/>
        </w:rPr>
        <w:t>А</w:t>
      </w:r>
      <w:r w:rsidRPr="00174D6F">
        <w:rPr>
          <w:rFonts w:ascii="Times New Roman" w:hAnsi="Times New Roman"/>
          <w:b/>
          <w:sz w:val="28"/>
          <w:lang w:val="ru-RU"/>
        </w:rPr>
        <w:t>ОУ "ЛГ №27"</w:t>
      </w: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74D6F" w:rsidRPr="0034278A" w:rsidTr="00174D6F">
        <w:tc>
          <w:tcPr>
            <w:tcW w:w="3114" w:type="dxa"/>
          </w:tcPr>
          <w:p w:rsidR="00174D6F" w:rsidRPr="00174D6F" w:rsidRDefault="00174D6F" w:rsidP="00174D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4D6F" w:rsidRPr="00174D6F" w:rsidRDefault="00174D6F" w:rsidP="00174D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4D6F" w:rsidRPr="00174D6F" w:rsidRDefault="00174D6F" w:rsidP="00174D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74D6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УТВЕРЖДЕНО</w:t>
            </w:r>
          </w:p>
          <w:p w:rsidR="00174D6F" w:rsidRPr="00174D6F" w:rsidRDefault="00174D6F" w:rsidP="00174D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74D6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 составе ООП СОО</w:t>
            </w:r>
          </w:p>
          <w:p w:rsidR="00174D6F" w:rsidRPr="00174D6F" w:rsidRDefault="00174D6F" w:rsidP="00174D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74D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приказом директора № 135 от «18» 08 2023 г.</w:t>
            </w:r>
          </w:p>
          <w:p w:rsidR="00174D6F" w:rsidRPr="00174D6F" w:rsidRDefault="00174D6F" w:rsidP="00174D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174D6F">
      <w:pPr>
        <w:spacing w:after="0"/>
        <w:ind w:left="120"/>
        <w:rPr>
          <w:lang w:val="ru-RU"/>
        </w:rPr>
      </w:pPr>
      <w:r w:rsidRPr="00174D6F">
        <w:rPr>
          <w:rFonts w:ascii="Times New Roman" w:hAnsi="Times New Roman"/>
          <w:sz w:val="28"/>
          <w:lang w:val="ru-RU"/>
        </w:rPr>
        <w:t>‌</w:t>
      </w: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sz w:val="28"/>
          <w:lang w:val="ru-RU"/>
        </w:rPr>
        <w:t>(</w:t>
      </w:r>
      <w:r w:rsidRPr="00174D6F">
        <w:rPr>
          <w:rFonts w:ascii="Times New Roman" w:hAnsi="Times New Roman"/>
          <w:sz w:val="28"/>
        </w:rPr>
        <w:t>ID</w:t>
      </w:r>
      <w:r w:rsidRPr="00174D6F">
        <w:rPr>
          <w:rFonts w:ascii="Times New Roman" w:hAnsi="Times New Roman"/>
          <w:sz w:val="28"/>
          <w:lang w:val="ru-RU"/>
        </w:rPr>
        <w:t xml:space="preserve"> 3311732)</w:t>
      </w: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b/>
          <w:sz w:val="28"/>
          <w:lang w:val="ru-RU"/>
        </w:rPr>
        <w:t>курса по выбору «Решение экономических задач»</w:t>
      </w: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sz w:val="28"/>
          <w:lang w:val="ru-RU"/>
        </w:rPr>
        <w:t xml:space="preserve">для обучающихся 10 классов </w:t>
      </w: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174D6F">
      <w:pPr>
        <w:spacing w:after="0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sz w:val="28"/>
          <w:lang w:val="ru-RU"/>
        </w:rPr>
        <w:t>​</w:t>
      </w:r>
      <w:bookmarkStart w:id="3" w:name="5f65ef33-2d33-446f-958f-5e32cb3de0af"/>
      <w:r w:rsidRPr="00174D6F">
        <w:rPr>
          <w:rFonts w:ascii="Times New Roman" w:hAnsi="Times New Roman"/>
          <w:b/>
          <w:sz w:val="28"/>
          <w:lang w:val="ru-RU"/>
        </w:rPr>
        <w:t>Городской округ Архангельской области «</w:t>
      </w:r>
      <w:proofErr w:type="gramStart"/>
      <w:r w:rsidRPr="00174D6F">
        <w:rPr>
          <w:rFonts w:ascii="Times New Roman" w:hAnsi="Times New Roman"/>
          <w:b/>
          <w:sz w:val="28"/>
          <w:lang w:val="ru-RU"/>
        </w:rPr>
        <w:t>Северодвинск»</w:t>
      </w:r>
      <w:bookmarkEnd w:id="3"/>
      <w:r w:rsidRPr="00174D6F">
        <w:rPr>
          <w:rFonts w:ascii="Times New Roman" w:hAnsi="Times New Roman"/>
          <w:b/>
          <w:sz w:val="28"/>
          <w:lang w:val="ru-RU"/>
        </w:rPr>
        <w:t>‌</w:t>
      </w:r>
      <w:proofErr w:type="gramEnd"/>
      <w:r w:rsidRPr="00174D6F">
        <w:rPr>
          <w:rFonts w:ascii="Times New Roman" w:hAnsi="Times New Roman"/>
          <w:b/>
          <w:sz w:val="28"/>
          <w:lang w:val="ru-RU"/>
        </w:rPr>
        <w:t xml:space="preserve"> </w:t>
      </w:r>
      <w:bookmarkStart w:id="4" w:name="0164aad7-7b72-4612-b183-ee0dede85b6a"/>
      <w:r w:rsidRPr="00174D6F">
        <w:rPr>
          <w:rFonts w:ascii="Times New Roman" w:hAnsi="Times New Roman"/>
          <w:b/>
          <w:sz w:val="28"/>
          <w:lang w:val="ru-RU"/>
        </w:rPr>
        <w:t>2023</w:t>
      </w:r>
      <w:bookmarkEnd w:id="4"/>
      <w:r w:rsidRPr="00174D6F">
        <w:rPr>
          <w:rFonts w:ascii="Times New Roman" w:hAnsi="Times New Roman"/>
          <w:b/>
          <w:sz w:val="28"/>
          <w:lang w:val="ru-RU"/>
        </w:rPr>
        <w:t>‌</w:t>
      </w:r>
      <w:r w:rsidRPr="00174D6F">
        <w:rPr>
          <w:rFonts w:ascii="Times New Roman" w:hAnsi="Times New Roman"/>
          <w:sz w:val="28"/>
          <w:lang w:val="ru-RU"/>
        </w:rPr>
        <w:t>​</w:t>
      </w: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rPr>
          <w:lang w:val="ru-RU"/>
        </w:rPr>
        <w:sectPr w:rsidR="0026530E" w:rsidRPr="00174D6F">
          <w:pgSz w:w="11906" w:h="16383"/>
          <w:pgMar w:top="1134" w:right="850" w:bottom="1134" w:left="1701" w:header="720" w:footer="720" w:gutter="0"/>
          <w:cols w:space="720"/>
        </w:sectPr>
      </w:pPr>
    </w:p>
    <w:p w:rsidR="0026530E" w:rsidRPr="00174D6F" w:rsidRDefault="00174D6F">
      <w:pPr>
        <w:spacing w:after="0" w:line="264" w:lineRule="auto"/>
        <w:ind w:left="120"/>
        <w:jc w:val="both"/>
        <w:rPr>
          <w:lang w:val="ru-RU"/>
        </w:rPr>
      </w:pPr>
      <w:bookmarkStart w:id="5" w:name="block-24966195"/>
      <w:bookmarkEnd w:id="0"/>
      <w:r w:rsidRPr="00174D6F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:rsidR="00174D6F" w:rsidRPr="00A215B5" w:rsidRDefault="00174D6F" w:rsidP="00A215B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bookmarkStart w:id="6" w:name="_Toc118726574"/>
      <w:bookmarkEnd w:id="6"/>
      <w:r w:rsidRPr="00A215B5">
        <w:rPr>
          <w:rFonts w:ascii="Times New Roman" w:hAnsi="Times New Roman"/>
          <w:sz w:val="28"/>
          <w:lang w:val="ru-RU"/>
        </w:rPr>
        <w:t xml:space="preserve">Россия интегрируется в мировую экономическую систему, и поэтому жизнь требует изучения основных законов экономики уже в школе. Развитие информационного общества, научно-технические преобразования, рыночные отношения требуют от каждого человека высокого уровня профессиональных и деловых качеств, предприимчивости, способности ориентироваться в сложных ситуациях, быстро и безошибочно принимать решения. Экономическая образованность и экономическое мышление формируются не только при изучении курса экономики, но и на основе всего комплекса предметов, изучаемых в школе. Математике отводится особая роль. </w:t>
      </w:r>
      <w:r w:rsidR="00A215B5" w:rsidRPr="00A215B5">
        <w:rPr>
          <w:rFonts w:ascii="Times New Roman" w:hAnsi="Times New Roman"/>
          <w:sz w:val="28"/>
          <w:lang w:val="ru-RU"/>
        </w:rPr>
        <w:t>М</w:t>
      </w:r>
      <w:r w:rsidRPr="00A215B5">
        <w:rPr>
          <w:rFonts w:ascii="Times New Roman" w:hAnsi="Times New Roman"/>
          <w:sz w:val="28"/>
          <w:lang w:val="ru-RU"/>
        </w:rPr>
        <w:t xml:space="preserve">ногие экономические проблемы поддаются анализу с помощью математического аппарата. </w:t>
      </w:r>
    </w:p>
    <w:p w:rsidR="0026530E" w:rsidRPr="00A215B5" w:rsidRDefault="00174D6F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215B5">
        <w:rPr>
          <w:rFonts w:ascii="Times New Roman" w:hAnsi="Times New Roman"/>
          <w:sz w:val="28"/>
          <w:lang w:val="ru-RU"/>
        </w:rPr>
        <w:t xml:space="preserve">Рабочая программа учебного курса по выбору «Решение экономических задач» для обучающихся 10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215B5" w:rsidRPr="00A215B5" w:rsidRDefault="00A215B5" w:rsidP="00A215B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215B5">
        <w:rPr>
          <w:rFonts w:ascii="Times New Roman" w:hAnsi="Times New Roman"/>
          <w:sz w:val="28"/>
          <w:lang w:val="ru-RU"/>
        </w:rPr>
        <w:t>Данный курс дает возможность дополнить экономическим содержанием программу курса математики. Программа элективного курса в сочетании с программой курса математики способствует углубленному изучению и самой математики, и тех экономических приложений, которые в ней рассматриваются.</w:t>
      </w:r>
    </w:p>
    <w:p w:rsidR="0026530E" w:rsidRPr="00A215B5" w:rsidRDefault="0026530E">
      <w:pPr>
        <w:spacing w:after="0" w:line="264" w:lineRule="auto"/>
        <w:ind w:left="120"/>
        <w:jc w:val="both"/>
        <w:rPr>
          <w:rFonts w:ascii="Times New Roman" w:hAnsi="Times New Roman"/>
          <w:sz w:val="28"/>
          <w:lang w:val="ru-RU"/>
        </w:rPr>
      </w:pPr>
    </w:p>
    <w:p w:rsidR="0026530E" w:rsidRPr="00A215B5" w:rsidRDefault="00174D6F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A215B5">
        <w:rPr>
          <w:rFonts w:ascii="Times New Roman" w:hAnsi="Times New Roman"/>
          <w:b/>
          <w:sz w:val="28"/>
          <w:lang w:val="ru-RU"/>
        </w:rPr>
        <w:t>ЦЕЛИ ИЗУЧЕНИЯ УЧЕБНОГО КУРСА</w:t>
      </w:r>
    </w:p>
    <w:p w:rsidR="0026530E" w:rsidRPr="00997DAB" w:rsidRDefault="0026530E">
      <w:pPr>
        <w:spacing w:after="0" w:line="264" w:lineRule="auto"/>
        <w:ind w:left="120"/>
        <w:jc w:val="both"/>
        <w:rPr>
          <w:lang w:val="ru-RU"/>
        </w:rPr>
      </w:pPr>
    </w:p>
    <w:p w:rsidR="0026530E" w:rsidRPr="00997DAB" w:rsidRDefault="00174D6F">
      <w:pPr>
        <w:spacing w:after="0" w:line="264" w:lineRule="auto"/>
        <w:ind w:firstLine="600"/>
        <w:jc w:val="both"/>
        <w:rPr>
          <w:lang w:val="ru-RU"/>
        </w:rPr>
      </w:pPr>
      <w:r w:rsidRPr="00997DAB">
        <w:rPr>
          <w:rFonts w:ascii="Times New Roman" w:hAnsi="Times New Roman"/>
          <w:sz w:val="28"/>
          <w:lang w:val="ru-RU"/>
        </w:rPr>
        <w:t xml:space="preserve">Курс по выбору «Решение экономических задач» обеспечивает инструментальную базу для изучения </w:t>
      </w:r>
      <w:r w:rsidR="00CA7272" w:rsidRPr="00997DAB">
        <w:rPr>
          <w:rFonts w:ascii="Times New Roman" w:hAnsi="Times New Roman"/>
          <w:sz w:val="28"/>
          <w:lang w:val="ru-RU"/>
        </w:rPr>
        <w:t>экономики</w:t>
      </w:r>
      <w:r w:rsidRPr="00997DAB">
        <w:rPr>
          <w:rFonts w:ascii="Times New Roman" w:hAnsi="Times New Roman"/>
          <w:sz w:val="28"/>
          <w:lang w:val="ru-RU"/>
        </w:rPr>
        <w:t xml:space="preserve">, формирует логическое и абстрактное мышление учащихся.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26530E" w:rsidRPr="00CA7272" w:rsidRDefault="00174D6F">
      <w:pPr>
        <w:spacing w:after="0" w:line="264" w:lineRule="auto"/>
        <w:ind w:firstLine="600"/>
        <w:jc w:val="both"/>
        <w:rPr>
          <w:lang w:val="ru-RU"/>
        </w:rPr>
      </w:pPr>
      <w:r w:rsidRPr="00CA7272">
        <w:rPr>
          <w:rFonts w:ascii="Times New Roman" w:hAnsi="Times New Roman"/>
          <w:sz w:val="28"/>
          <w:lang w:val="ru-RU"/>
        </w:rPr>
        <w:t xml:space="preserve">Курс закладывает основу для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</w:t>
      </w:r>
      <w:r w:rsidR="00CA7272" w:rsidRPr="00CA7272">
        <w:rPr>
          <w:rFonts w:ascii="Times New Roman" w:hAnsi="Times New Roman"/>
          <w:sz w:val="28"/>
          <w:lang w:val="ru-RU"/>
        </w:rPr>
        <w:t>О</w:t>
      </w:r>
      <w:r w:rsidRPr="00CA7272">
        <w:rPr>
          <w:rFonts w:ascii="Times New Roman" w:hAnsi="Times New Roman"/>
          <w:sz w:val="28"/>
          <w:lang w:val="ru-RU"/>
        </w:rPr>
        <w:t xml:space="preserve">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</w:t>
      </w:r>
      <w:r w:rsidRPr="00CA7272">
        <w:rPr>
          <w:rFonts w:ascii="Times New Roman" w:hAnsi="Times New Roman"/>
          <w:sz w:val="28"/>
          <w:lang w:val="ru-RU"/>
        </w:rPr>
        <w:lastRenderedPageBreak/>
        <w:t>абстрагирование и аналогию, формирует креативное и критическое мышление.</w:t>
      </w:r>
      <w:r w:rsidRPr="00174D6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CA7272">
        <w:rPr>
          <w:rFonts w:ascii="Times New Roman" w:hAnsi="Times New Roman"/>
          <w:sz w:val="28"/>
          <w:lang w:val="ru-RU"/>
        </w:rPr>
        <w:t xml:space="preserve">В ходе изучения </w:t>
      </w:r>
      <w:proofErr w:type="gramStart"/>
      <w:r w:rsidR="00CA7272" w:rsidRPr="00CA7272">
        <w:rPr>
          <w:rFonts w:ascii="Times New Roman" w:hAnsi="Times New Roman"/>
          <w:sz w:val="28"/>
          <w:lang w:val="ru-RU"/>
        </w:rPr>
        <w:t xml:space="preserve">курса </w:t>
      </w:r>
      <w:r w:rsidRPr="00CA7272">
        <w:rPr>
          <w:rFonts w:ascii="Times New Roman" w:hAnsi="Times New Roman"/>
          <w:sz w:val="28"/>
          <w:lang w:val="ru-RU"/>
        </w:rPr>
        <w:t xml:space="preserve"> учащиеся</w:t>
      </w:r>
      <w:proofErr w:type="gramEnd"/>
      <w:r w:rsidRPr="00CA7272">
        <w:rPr>
          <w:rFonts w:ascii="Times New Roman" w:hAnsi="Times New Roman"/>
          <w:sz w:val="28"/>
          <w:lang w:val="ru-RU"/>
        </w:rPr>
        <w:t xml:space="preserve">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решений. </w:t>
      </w:r>
    </w:p>
    <w:p w:rsidR="0026530E" w:rsidRPr="00F85157" w:rsidRDefault="00174D6F">
      <w:pPr>
        <w:spacing w:after="0" w:line="264" w:lineRule="auto"/>
        <w:ind w:firstLine="600"/>
        <w:jc w:val="both"/>
        <w:rPr>
          <w:lang w:val="ru-RU"/>
        </w:rPr>
      </w:pPr>
      <w:r w:rsidRPr="00F85157">
        <w:rPr>
          <w:rFonts w:ascii="Times New Roman" w:hAnsi="Times New Roman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6530E" w:rsidRPr="00F85157" w:rsidRDefault="00174D6F">
      <w:pPr>
        <w:spacing w:after="0" w:line="264" w:lineRule="auto"/>
        <w:ind w:firstLine="600"/>
        <w:jc w:val="both"/>
        <w:rPr>
          <w:lang w:val="ru-RU"/>
        </w:rPr>
      </w:pPr>
      <w:r w:rsidRPr="00F85157">
        <w:rPr>
          <w:rFonts w:ascii="Times New Roman" w:hAnsi="Times New Roman"/>
          <w:sz w:val="28"/>
          <w:lang w:val="ru-RU"/>
        </w:rPr>
        <w:t xml:space="preserve">В основе методики обучения </w:t>
      </w:r>
      <w:r w:rsidR="00F85157" w:rsidRPr="00F85157">
        <w:rPr>
          <w:rFonts w:ascii="Times New Roman" w:hAnsi="Times New Roman"/>
          <w:sz w:val="28"/>
          <w:lang w:val="ru-RU"/>
        </w:rPr>
        <w:t>курсу</w:t>
      </w:r>
      <w:r w:rsidRPr="00F85157">
        <w:rPr>
          <w:rFonts w:ascii="Times New Roman" w:hAnsi="Times New Roman"/>
          <w:sz w:val="28"/>
          <w:lang w:val="ru-RU"/>
        </w:rPr>
        <w:t xml:space="preserve"> лежит деятельностный принцип обучения.</w:t>
      </w:r>
    </w:p>
    <w:p w:rsidR="0026530E" w:rsidRDefault="00174D6F" w:rsidP="00BB34E2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BB34E2">
        <w:rPr>
          <w:rFonts w:ascii="Times New Roman" w:hAnsi="Times New Roman"/>
          <w:sz w:val="28"/>
          <w:lang w:val="ru-RU"/>
        </w:rPr>
        <w:t xml:space="preserve">В курсе присутствуют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</w:t>
      </w:r>
      <w:r w:rsidR="00BB34E2" w:rsidRPr="00BB34E2">
        <w:rPr>
          <w:rFonts w:ascii="Times New Roman" w:hAnsi="Times New Roman"/>
          <w:sz w:val="28"/>
          <w:lang w:val="ru-RU"/>
        </w:rPr>
        <w:t>В</w:t>
      </w:r>
      <w:r w:rsidRPr="00BB34E2">
        <w:rPr>
          <w:rFonts w:ascii="Times New Roman" w:hAnsi="Times New Roman"/>
          <w:sz w:val="28"/>
          <w:lang w:val="ru-RU"/>
        </w:rPr>
        <w:t xml:space="preserve">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</w:t>
      </w:r>
    </w:p>
    <w:p w:rsidR="00BB34E2" w:rsidRDefault="00BB34E2" w:rsidP="00BB34E2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Таким образом, целью курса является </w:t>
      </w:r>
      <w:r w:rsidRPr="00BB34E2">
        <w:rPr>
          <w:rFonts w:ascii="Times New Roman" w:hAnsi="Times New Roman"/>
          <w:sz w:val="28"/>
          <w:lang w:val="ru-RU"/>
        </w:rPr>
        <w:t>интеллектуальное развитие учащихся, формирование качеств мышления, характерных для экономической деятельности, необходимых для успешной социализации учащихся и адаптации их к реальной жизни; изучение взаимодействия математики и экономики с целью привития устойчивого интереса к ним, усвоения, углубления и расширения знаний, учащихся по данным учебным дисциплинам; профориентация.</w:t>
      </w:r>
    </w:p>
    <w:p w:rsidR="007D045A" w:rsidRDefault="007D045A" w:rsidP="00BB34E2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Задачи курса:</w:t>
      </w:r>
    </w:p>
    <w:p w:rsidR="007D045A" w:rsidRPr="007D045A" w:rsidRDefault="007D045A" w:rsidP="007D045A">
      <w:pPr>
        <w:pStyle w:val="ae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7D045A">
        <w:rPr>
          <w:rFonts w:ascii="Times New Roman" w:hAnsi="Times New Roman"/>
          <w:sz w:val="28"/>
          <w:lang w:val="ru-RU"/>
        </w:rPr>
        <w:t>познакомить учащихся с терминологией, встречающейся при изучении курса, помочь понять ее и правильно использовать;</w:t>
      </w:r>
    </w:p>
    <w:p w:rsidR="007D045A" w:rsidRPr="007D045A" w:rsidRDefault="007D045A" w:rsidP="007D045A">
      <w:pPr>
        <w:pStyle w:val="ae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7D045A">
        <w:rPr>
          <w:rFonts w:ascii="Times New Roman" w:hAnsi="Times New Roman"/>
          <w:sz w:val="28"/>
          <w:lang w:val="ru-RU"/>
        </w:rPr>
        <w:t>научить учащихся применять математический аппарат при решении экономических задач;</w:t>
      </w:r>
    </w:p>
    <w:p w:rsidR="007D045A" w:rsidRPr="007D045A" w:rsidRDefault="007D045A" w:rsidP="007D045A">
      <w:pPr>
        <w:pStyle w:val="ae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7D045A">
        <w:rPr>
          <w:rFonts w:ascii="Times New Roman" w:hAnsi="Times New Roman"/>
          <w:sz w:val="28"/>
          <w:lang w:val="ru-RU"/>
        </w:rPr>
        <w:t>вооружить конкретными экономическими знаниями</w:t>
      </w:r>
      <w:r w:rsidR="00B00E52">
        <w:rPr>
          <w:rFonts w:ascii="Times New Roman" w:hAnsi="Times New Roman"/>
          <w:sz w:val="28"/>
          <w:lang w:val="ru-RU"/>
        </w:rPr>
        <w:t xml:space="preserve"> </w:t>
      </w:r>
      <w:r w:rsidRPr="007D045A">
        <w:rPr>
          <w:rFonts w:ascii="Times New Roman" w:hAnsi="Times New Roman"/>
          <w:sz w:val="28"/>
          <w:lang w:val="ru-RU"/>
        </w:rPr>
        <w:t>для применения в практической деятельности, для выбора будущей профессии и продолжения образования;</w:t>
      </w:r>
    </w:p>
    <w:p w:rsidR="007D045A" w:rsidRPr="00B00E52" w:rsidRDefault="007D045A" w:rsidP="00B00E52">
      <w:pPr>
        <w:pStyle w:val="ae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7D045A">
        <w:rPr>
          <w:rFonts w:ascii="Times New Roman" w:hAnsi="Times New Roman"/>
          <w:sz w:val="28"/>
          <w:lang w:val="ru-RU"/>
        </w:rPr>
        <w:t>привить навыки работы в группах, быть их лидером, выступать, вести переговоры, отстаивать свои интересы</w:t>
      </w:r>
      <w:r w:rsidRPr="00B00E52">
        <w:rPr>
          <w:rFonts w:ascii="Times New Roman" w:hAnsi="Times New Roman"/>
          <w:sz w:val="28"/>
          <w:lang w:val="ru-RU"/>
        </w:rPr>
        <w:t>.</w:t>
      </w:r>
    </w:p>
    <w:p w:rsidR="00BB34E2" w:rsidRPr="00174D6F" w:rsidRDefault="00BB34E2" w:rsidP="00BB34E2">
      <w:pPr>
        <w:spacing w:after="0" w:line="264" w:lineRule="auto"/>
        <w:ind w:firstLine="600"/>
        <w:jc w:val="both"/>
        <w:rPr>
          <w:color w:val="FF0000"/>
          <w:lang w:val="ru-RU"/>
        </w:rPr>
      </w:pPr>
    </w:p>
    <w:p w:rsidR="0026530E" w:rsidRPr="007D045A" w:rsidRDefault="00174D6F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7D045A">
        <w:rPr>
          <w:rFonts w:ascii="Times New Roman" w:hAnsi="Times New Roman"/>
          <w:b/>
          <w:sz w:val="28"/>
          <w:lang w:val="ru-RU"/>
        </w:rPr>
        <w:t>МЕСТО УЧЕБНОГО КУРСА В УЧЕБНОМ ПЛАНЕ</w:t>
      </w:r>
    </w:p>
    <w:p w:rsidR="0026530E" w:rsidRPr="007D045A" w:rsidRDefault="0026530E">
      <w:pPr>
        <w:spacing w:after="0" w:line="264" w:lineRule="auto"/>
        <w:ind w:left="120"/>
        <w:jc w:val="both"/>
        <w:rPr>
          <w:lang w:val="ru-RU"/>
        </w:rPr>
      </w:pPr>
    </w:p>
    <w:p w:rsidR="0026530E" w:rsidRPr="00D97FF9" w:rsidRDefault="00174D6F" w:rsidP="00D97FF9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7D045A">
        <w:rPr>
          <w:rFonts w:ascii="Times New Roman" w:hAnsi="Times New Roman"/>
          <w:sz w:val="28"/>
          <w:lang w:val="ru-RU"/>
        </w:rPr>
        <w:lastRenderedPageBreak/>
        <w:t>​‌</w:t>
      </w:r>
      <w:bookmarkStart w:id="9" w:name="b50f01e9-13d2-4b13-878a-42de73c52cdd"/>
      <w:r w:rsidRPr="007D045A">
        <w:rPr>
          <w:rFonts w:ascii="Times New Roman" w:hAnsi="Times New Roman"/>
          <w:sz w:val="28"/>
          <w:lang w:val="ru-RU"/>
        </w:rPr>
        <w:t xml:space="preserve">В учебном плане на изучение курса отводится </w:t>
      </w:r>
      <w:r w:rsidR="007D045A">
        <w:rPr>
          <w:rFonts w:ascii="Times New Roman" w:hAnsi="Times New Roman"/>
          <w:sz w:val="28"/>
          <w:lang w:val="ru-RU"/>
        </w:rPr>
        <w:t xml:space="preserve">по </w:t>
      </w:r>
      <w:r w:rsidR="007D045A" w:rsidRPr="007D045A">
        <w:rPr>
          <w:rFonts w:ascii="Times New Roman" w:hAnsi="Times New Roman"/>
          <w:sz w:val="28"/>
          <w:lang w:val="ru-RU"/>
        </w:rPr>
        <w:t>1</w:t>
      </w:r>
      <w:r w:rsidRPr="007D045A">
        <w:rPr>
          <w:rFonts w:ascii="Times New Roman" w:hAnsi="Times New Roman"/>
          <w:sz w:val="28"/>
          <w:lang w:val="ru-RU"/>
        </w:rPr>
        <w:t xml:space="preserve"> час</w:t>
      </w:r>
      <w:r w:rsidR="007D045A">
        <w:rPr>
          <w:rFonts w:ascii="Times New Roman" w:hAnsi="Times New Roman"/>
          <w:sz w:val="28"/>
          <w:lang w:val="ru-RU"/>
        </w:rPr>
        <w:t>у</w:t>
      </w:r>
      <w:r w:rsidRPr="007D045A">
        <w:rPr>
          <w:rFonts w:ascii="Times New Roman" w:hAnsi="Times New Roman"/>
          <w:sz w:val="28"/>
          <w:lang w:val="ru-RU"/>
        </w:rPr>
        <w:t xml:space="preserve"> в неделю в 10 классе</w:t>
      </w:r>
      <w:r w:rsidR="007D045A">
        <w:rPr>
          <w:rFonts w:ascii="Times New Roman" w:hAnsi="Times New Roman"/>
          <w:sz w:val="28"/>
          <w:lang w:val="ru-RU"/>
        </w:rPr>
        <w:t xml:space="preserve"> технологического и естественно-научного </w:t>
      </w:r>
      <w:proofErr w:type="gramStart"/>
      <w:r w:rsidR="007D045A">
        <w:rPr>
          <w:rFonts w:ascii="Times New Roman" w:hAnsi="Times New Roman"/>
          <w:sz w:val="28"/>
          <w:lang w:val="ru-RU"/>
        </w:rPr>
        <w:t>профиля</w:t>
      </w:r>
      <w:r w:rsidRPr="007D045A">
        <w:rPr>
          <w:rFonts w:ascii="Times New Roman" w:hAnsi="Times New Roman"/>
          <w:sz w:val="28"/>
          <w:lang w:val="ru-RU"/>
        </w:rPr>
        <w:t>.</w:t>
      </w:r>
      <w:bookmarkEnd w:id="9"/>
      <w:r w:rsidRPr="007D045A">
        <w:rPr>
          <w:rFonts w:ascii="Times New Roman" w:hAnsi="Times New Roman"/>
          <w:sz w:val="28"/>
          <w:lang w:val="ru-RU"/>
        </w:rPr>
        <w:t>‌</w:t>
      </w:r>
      <w:proofErr w:type="gramEnd"/>
      <w:r w:rsidRPr="007D045A">
        <w:rPr>
          <w:rFonts w:ascii="Times New Roman" w:hAnsi="Times New Roman"/>
          <w:sz w:val="28"/>
          <w:lang w:val="ru-RU"/>
        </w:rPr>
        <w:t>‌</w:t>
      </w:r>
    </w:p>
    <w:p w:rsidR="00D97FF9" w:rsidRPr="00D97FF9" w:rsidRDefault="00D97FF9" w:rsidP="00D97FF9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D97FF9">
        <w:rPr>
          <w:rFonts w:ascii="Times New Roman" w:hAnsi="Times New Roman"/>
          <w:sz w:val="28"/>
          <w:lang w:val="ru-RU"/>
        </w:rPr>
        <w:t xml:space="preserve">Программа курса рассчитана на </w:t>
      </w:r>
      <w:r w:rsidR="0019175B">
        <w:rPr>
          <w:rFonts w:ascii="Times New Roman" w:hAnsi="Times New Roman"/>
          <w:sz w:val="28"/>
          <w:lang w:val="ru-RU"/>
        </w:rPr>
        <w:t>1</w:t>
      </w:r>
      <w:r w:rsidRPr="00D97FF9">
        <w:rPr>
          <w:rFonts w:ascii="Times New Roman" w:hAnsi="Times New Roman"/>
          <w:sz w:val="28"/>
          <w:lang w:val="ru-RU"/>
        </w:rPr>
        <w:t xml:space="preserve"> год (10 класс), т.е. </w:t>
      </w:r>
      <w:r w:rsidR="0019175B">
        <w:rPr>
          <w:rFonts w:ascii="Times New Roman" w:hAnsi="Times New Roman"/>
          <w:sz w:val="28"/>
          <w:lang w:val="ru-RU"/>
        </w:rPr>
        <w:t>34</w:t>
      </w:r>
      <w:r w:rsidRPr="00D97FF9">
        <w:rPr>
          <w:rFonts w:ascii="Times New Roman" w:hAnsi="Times New Roman"/>
          <w:sz w:val="28"/>
          <w:lang w:val="ru-RU"/>
        </w:rPr>
        <w:t xml:space="preserve"> час</w:t>
      </w:r>
      <w:r w:rsidR="0019175B">
        <w:rPr>
          <w:rFonts w:ascii="Times New Roman" w:hAnsi="Times New Roman"/>
          <w:sz w:val="28"/>
          <w:lang w:val="ru-RU"/>
        </w:rPr>
        <w:t>а</w:t>
      </w:r>
      <w:r w:rsidRPr="00D97FF9">
        <w:rPr>
          <w:rFonts w:ascii="Times New Roman" w:hAnsi="Times New Roman"/>
          <w:sz w:val="28"/>
          <w:lang w:val="ru-RU"/>
        </w:rPr>
        <w:t xml:space="preserve">. Учебное занятие курса проводится один раз в неделю. </w:t>
      </w:r>
    </w:p>
    <w:p w:rsidR="00D97FF9" w:rsidRPr="00D97FF9" w:rsidRDefault="00D97FF9" w:rsidP="00D97FF9">
      <w:pPr>
        <w:spacing w:after="0" w:line="264" w:lineRule="auto"/>
        <w:ind w:firstLine="600"/>
        <w:jc w:val="both"/>
        <w:rPr>
          <w:color w:val="FF0000"/>
          <w:lang w:val="ru-RU"/>
        </w:rPr>
        <w:sectPr w:rsidR="00D97FF9" w:rsidRPr="00D97FF9">
          <w:pgSz w:w="11906" w:h="16383"/>
          <w:pgMar w:top="1134" w:right="850" w:bottom="1134" w:left="1701" w:header="720" w:footer="720" w:gutter="0"/>
          <w:cols w:space="720"/>
        </w:sectPr>
      </w:pPr>
      <w:r w:rsidRPr="00D97FF9">
        <w:rPr>
          <w:rFonts w:ascii="Times New Roman" w:hAnsi="Times New Roman"/>
          <w:sz w:val="28"/>
          <w:lang w:val="ru-RU"/>
        </w:rPr>
        <w:t>Курс имеет практическую направленность, формы занятий разнообразны: семинары, практикумы, деловые игры, защита рефератов, презентация проектов и др. Количество часов и объем изучаемого материала позволяют принять темп продвижения по курсу, соответствующий возрасту учащихся.</w:t>
      </w:r>
      <w:r w:rsidRPr="00D97FF9">
        <w:rPr>
          <w:rFonts w:ascii="Times New Roman" w:hAnsi="Times New Roman"/>
          <w:sz w:val="28"/>
          <w:lang w:val="ru-RU"/>
        </w:rPr>
        <w:cr/>
      </w:r>
    </w:p>
    <w:p w:rsidR="0026530E" w:rsidRPr="007D045A" w:rsidRDefault="00174D6F">
      <w:pPr>
        <w:spacing w:after="0" w:line="264" w:lineRule="auto"/>
        <w:ind w:left="120"/>
        <w:jc w:val="both"/>
        <w:rPr>
          <w:lang w:val="ru-RU"/>
        </w:rPr>
      </w:pPr>
      <w:bookmarkStart w:id="10" w:name="block-24966193"/>
      <w:bookmarkEnd w:id="5"/>
      <w:r w:rsidRPr="007D045A">
        <w:rPr>
          <w:rFonts w:ascii="Times New Roman" w:hAnsi="Times New Roman"/>
          <w:b/>
          <w:sz w:val="28"/>
          <w:lang w:val="ru-RU"/>
        </w:rPr>
        <w:lastRenderedPageBreak/>
        <w:t>СОДЕРЖАНИЕ УЧЕБНОГО КУРСА</w:t>
      </w:r>
    </w:p>
    <w:p w:rsidR="0026530E" w:rsidRPr="007D045A" w:rsidRDefault="0026530E">
      <w:pPr>
        <w:spacing w:after="0" w:line="264" w:lineRule="auto"/>
        <w:ind w:left="120"/>
        <w:jc w:val="both"/>
        <w:rPr>
          <w:lang w:val="ru-RU"/>
        </w:rPr>
      </w:pPr>
    </w:p>
    <w:p w:rsidR="000F3518" w:rsidRPr="000F3518" w:rsidRDefault="000F3518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bookmarkStart w:id="11" w:name="_Toc118726588"/>
      <w:bookmarkEnd w:id="11"/>
      <w:r w:rsidRPr="000F3518">
        <w:rPr>
          <w:rFonts w:ascii="Times New Roman" w:hAnsi="Times New Roman"/>
          <w:b/>
          <w:sz w:val="28"/>
          <w:lang w:val="ru-RU"/>
        </w:rPr>
        <w:t xml:space="preserve">Проценты </w:t>
      </w:r>
    </w:p>
    <w:p w:rsidR="007E655D" w:rsidRDefault="007E655D" w:rsidP="007E655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7E655D">
        <w:rPr>
          <w:rFonts w:ascii="Times New Roman" w:hAnsi="Times New Roman"/>
          <w:sz w:val="28"/>
          <w:lang w:val="ru-RU"/>
        </w:rPr>
        <w:t xml:space="preserve">Простые проценты и арифметическая прогрессия. Банк – финансовый посредник между вкладчиками и заемщиками. Вклады. Кредиты. Простые проценты. Годовая процентная ставка. Формула простых процентов. </w:t>
      </w:r>
    </w:p>
    <w:p w:rsidR="007E655D" w:rsidRDefault="007E655D" w:rsidP="007E655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0F3518">
        <w:rPr>
          <w:rFonts w:ascii="Times New Roman" w:hAnsi="Times New Roman"/>
          <w:sz w:val="28"/>
          <w:lang w:val="ru-RU"/>
        </w:rPr>
        <w:t xml:space="preserve">Начисление простых процентов за часть года. </w:t>
      </w:r>
      <w:r w:rsidRPr="007E655D">
        <w:rPr>
          <w:rFonts w:ascii="Times New Roman" w:hAnsi="Times New Roman"/>
          <w:sz w:val="28"/>
          <w:lang w:val="ru-RU"/>
        </w:rPr>
        <w:t>Процентная ставка за месяц и день. Деловая игра</w:t>
      </w:r>
      <w:r>
        <w:rPr>
          <w:rFonts w:ascii="Times New Roman" w:hAnsi="Times New Roman"/>
          <w:sz w:val="28"/>
          <w:lang w:val="ru-RU"/>
        </w:rPr>
        <w:t xml:space="preserve"> «</w:t>
      </w:r>
      <w:r w:rsidRPr="007E655D">
        <w:rPr>
          <w:rFonts w:ascii="Times New Roman" w:hAnsi="Times New Roman"/>
          <w:sz w:val="28"/>
          <w:lang w:val="ru-RU"/>
        </w:rPr>
        <w:t>Мой счет в банке под простые проценты</w:t>
      </w:r>
      <w:r>
        <w:rPr>
          <w:rFonts w:ascii="Times New Roman" w:hAnsi="Times New Roman"/>
          <w:sz w:val="28"/>
          <w:lang w:val="ru-RU"/>
        </w:rPr>
        <w:t>»</w:t>
      </w:r>
      <w:r w:rsidRPr="007E655D">
        <w:rPr>
          <w:rFonts w:ascii="Times New Roman" w:hAnsi="Times New Roman"/>
          <w:sz w:val="28"/>
          <w:lang w:val="ru-RU"/>
        </w:rPr>
        <w:t>.</w:t>
      </w:r>
    </w:p>
    <w:p w:rsidR="007E655D" w:rsidRDefault="007E655D" w:rsidP="007E655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7E655D">
        <w:rPr>
          <w:rFonts w:ascii="Times New Roman" w:hAnsi="Times New Roman"/>
          <w:sz w:val="28"/>
          <w:lang w:val="ru-RU"/>
        </w:rPr>
        <w:t>Коэффициент наращения простых процентов. Расчет величины вклада под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7E655D">
        <w:rPr>
          <w:rFonts w:ascii="Times New Roman" w:hAnsi="Times New Roman"/>
          <w:sz w:val="28"/>
          <w:lang w:val="ru-RU"/>
        </w:rPr>
        <w:t>простые проценты через несколько лет.</w:t>
      </w:r>
      <w:r w:rsidR="000F3518" w:rsidRPr="000F3518">
        <w:rPr>
          <w:rFonts w:ascii="Times New Roman" w:hAnsi="Times New Roman"/>
          <w:sz w:val="28"/>
          <w:lang w:val="ru-RU"/>
        </w:rPr>
        <w:t xml:space="preserve"> </w:t>
      </w:r>
    </w:p>
    <w:p w:rsidR="007E655D" w:rsidRDefault="007E655D" w:rsidP="007E655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7E655D">
        <w:rPr>
          <w:rFonts w:ascii="Times New Roman" w:hAnsi="Times New Roman"/>
          <w:sz w:val="28"/>
          <w:lang w:val="ru-RU"/>
        </w:rPr>
        <w:t>Ежегодное начисление сложных процентов. Основные характеристики: начальный вклад, годовая ставка, срок хранения, окончательная величина вклада. Изменение количества денег на счете вкладчика в зависимости от числа лет, которые вклад находился в банке.</w:t>
      </w:r>
    </w:p>
    <w:p w:rsidR="007E655D" w:rsidRDefault="007E655D" w:rsidP="007E655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0F3518">
        <w:rPr>
          <w:rFonts w:ascii="Times New Roman" w:hAnsi="Times New Roman"/>
          <w:sz w:val="28"/>
          <w:lang w:val="ru-RU"/>
        </w:rPr>
        <w:t xml:space="preserve">Многократное начисление процентов. </w:t>
      </w:r>
      <w:r w:rsidRPr="007E655D">
        <w:rPr>
          <w:rFonts w:ascii="Times New Roman" w:hAnsi="Times New Roman"/>
          <w:sz w:val="28"/>
          <w:lang w:val="ru-RU"/>
        </w:rPr>
        <w:t>Как изменяется счет вкладчика, если проценты начисляются несколько раз в течение года. Если банк выплачивает 100 % годовых.</w:t>
      </w:r>
      <w:r>
        <w:rPr>
          <w:rFonts w:ascii="Times New Roman" w:hAnsi="Times New Roman"/>
          <w:sz w:val="28"/>
          <w:lang w:val="ru-RU"/>
        </w:rPr>
        <w:t xml:space="preserve"> </w:t>
      </w:r>
      <w:r w:rsidR="000F3518" w:rsidRPr="000F3518">
        <w:rPr>
          <w:rFonts w:ascii="Times New Roman" w:hAnsi="Times New Roman"/>
          <w:sz w:val="28"/>
          <w:lang w:val="ru-RU"/>
        </w:rPr>
        <w:t xml:space="preserve">Сложные проценты и годовые ставки банков. </w:t>
      </w:r>
      <w:r w:rsidRPr="007E655D">
        <w:rPr>
          <w:rFonts w:ascii="Times New Roman" w:hAnsi="Times New Roman"/>
          <w:sz w:val="28"/>
          <w:lang w:val="ru-RU"/>
        </w:rPr>
        <w:t>Формулы для расчета сложных процентов. Общий и частные случаи начисления процентов банком. Многократное начисление сложных процентов в течение нескольких лет. Вычисление по формуле сложных процентов.</w:t>
      </w:r>
    </w:p>
    <w:p w:rsidR="007E655D" w:rsidRPr="007E655D" w:rsidRDefault="007E655D" w:rsidP="007E655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7E655D">
        <w:rPr>
          <w:rFonts w:ascii="Times New Roman" w:hAnsi="Times New Roman"/>
          <w:sz w:val="28"/>
          <w:lang w:val="ru-RU"/>
        </w:rPr>
        <w:t>Начисление процентов при нецелом промежутке времени.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7E655D">
        <w:rPr>
          <w:rFonts w:ascii="Times New Roman" w:hAnsi="Times New Roman"/>
          <w:sz w:val="28"/>
          <w:lang w:val="ru-RU"/>
        </w:rPr>
        <w:t xml:space="preserve">Изменяющиеся процентные ставки. Два способа начисления процентов </w:t>
      </w:r>
      <w:proofErr w:type="gramStart"/>
      <w:r w:rsidRPr="007E655D">
        <w:rPr>
          <w:rFonts w:ascii="Times New Roman" w:hAnsi="Times New Roman"/>
          <w:sz w:val="28"/>
          <w:lang w:val="ru-RU"/>
        </w:rPr>
        <w:t xml:space="preserve">при 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7E655D">
        <w:rPr>
          <w:rFonts w:ascii="Times New Roman" w:hAnsi="Times New Roman"/>
          <w:sz w:val="28"/>
          <w:lang w:val="ru-RU"/>
        </w:rPr>
        <w:t>нецелом</w:t>
      </w:r>
      <w:proofErr w:type="gramEnd"/>
      <w:r w:rsidRPr="007E655D">
        <w:rPr>
          <w:rFonts w:ascii="Times New Roman" w:hAnsi="Times New Roman"/>
          <w:sz w:val="28"/>
          <w:lang w:val="ru-RU"/>
        </w:rPr>
        <w:t xml:space="preserve"> промежутке времени. Период удвоения. Изменяющиеся процентные ставки. Применение банком "плавающих" ставок процентов.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7E655D">
        <w:rPr>
          <w:rFonts w:ascii="Times New Roman" w:hAnsi="Times New Roman"/>
          <w:sz w:val="28"/>
          <w:lang w:val="ru-RU"/>
        </w:rPr>
        <w:t>Деловая игра «Мой банк». Решение задач, связанных с начислением простых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7E655D">
        <w:rPr>
          <w:rFonts w:ascii="Times New Roman" w:hAnsi="Times New Roman"/>
          <w:sz w:val="28"/>
          <w:lang w:val="ru-RU"/>
        </w:rPr>
        <w:t>и сложных процентов</w:t>
      </w:r>
    </w:p>
    <w:p w:rsidR="000C01B4" w:rsidRDefault="000C01B4" w:rsidP="007E655D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Банковские вклады</w:t>
      </w:r>
    </w:p>
    <w:p w:rsidR="000C01B4" w:rsidRDefault="000C01B4" w:rsidP="000C01B4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0C01B4">
        <w:rPr>
          <w:rFonts w:ascii="Times New Roman" w:hAnsi="Times New Roman"/>
          <w:sz w:val="28"/>
          <w:lang w:val="ru-RU"/>
        </w:rPr>
        <w:t>Понятие банковских вкладов.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0C01B4">
        <w:rPr>
          <w:rFonts w:ascii="Times New Roman" w:hAnsi="Times New Roman"/>
          <w:sz w:val="28"/>
          <w:lang w:val="ru-RU"/>
        </w:rPr>
        <w:t>Задачи на сравнение прибыли в банковских вкладах</w:t>
      </w:r>
      <w:r>
        <w:rPr>
          <w:rFonts w:ascii="Times New Roman" w:hAnsi="Times New Roman"/>
          <w:sz w:val="28"/>
          <w:lang w:val="ru-RU"/>
        </w:rPr>
        <w:t xml:space="preserve">. </w:t>
      </w:r>
      <w:r w:rsidRPr="000C01B4">
        <w:rPr>
          <w:rFonts w:ascii="Times New Roman" w:hAnsi="Times New Roman"/>
          <w:sz w:val="28"/>
          <w:lang w:val="ru-RU"/>
        </w:rPr>
        <w:t>Решение экономических задач. Задачи о вкладах</w:t>
      </w:r>
      <w:r>
        <w:rPr>
          <w:rFonts w:ascii="Times New Roman" w:hAnsi="Times New Roman"/>
          <w:sz w:val="28"/>
          <w:lang w:val="ru-RU"/>
        </w:rPr>
        <w:t xml:space="preserve">. </w:t>
      </w:r>
      <w:r w:rsidRPr="000C01B4">
        <w:rPr>
          <w:rFonts w:ascii="Times New Roman" w:hAnsi="Times New Roman"/>
          <w:sz w:val="28"/>
          <w:lang w:val="ru-RU"/>
        </w:rPr>
        <w:t>Деловая игра «Мой банк. Вклады».</w:t>
      </w:r>
    </w:p>
    <w:p w:rsidR="00936300" w:rsidRPr="00936300" w:rsidRDefault="00936300" w:rsidP="000C01B4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936300">
        <w:rPr>
          <w:rFonts w:ascii="Times New Roman" w:hAnsi="Times New Roman"/>
          <w:b/>
          <w:sz w:val="28"/>
          <w:lang w:val="ru-RU"/>
        </w:rPr>
        <w:t>Кредиты.</w:t>
      </w:r>
    </w:p>
    <w:p w:rsidR="00936300" w:rsidRPr="000C01B4" w:rsidRDefault="00936300" w:rsidP="00936300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936300">
        <w:rPr>
          <w:rFonts w:ascii="Times New Roman" w:hAnsi="Times New Roman"/>
          <w:sz w:val="28"/>
          <w:lang w:val="ru-RU"/>
        </w:rPr>
        <w:t>Понятие о банковском кредите</w:t>
      </w:r>
      <w:r>
        <w:rPr>
          <w:rFonts w:ascii="Times New Roman" w:hAnsi="Times New Roman"/>
          <w:sz w:val="28"/>
          <w:lang w:val="ru-RU"/>
        </w:rPr>
        <w:t xml:space="preserve">. </w:t>
      </w:r>
      <w:r w:rsidRPr="00936300">
        <w:rPr>
          <w:rFonts w:ascii="Times New Roman" w:hAnsi="Times New Roman"/>
          <w:sz w:val="28"/>
          <w:lang w:val="ru-RU"/>
        </w:rPr>
        <w:t>Дифференцированная схема</w:t>
      </w:r>
      <w:r>
        <w:rPr>
          <w:rFonts w:ascii="Times New Roman" w:hAnsi="Times New Roman"/>
          <w:sz w:val="28"/>
          <w:lang w:val="ru-RU"/>
        </w:rPr>
        <w:t xml:space="preserve"> к</w:t>
      </w:r>
      <w:r w:rsidRPr="00936300">
        <w:rPr>
          <w:rFonts w:ascii="Times New Roman" w:hAnsi="Times New Roman"/>
          <w:sz w:val="28"/>
          <w:lang w:val="ru-RU"/>
        </w:rPr>
        <w:t xml:space="preserve">редита. </w:t>
      </w:r>
      <w:proofErr w:type="spellStart"/>
      <w:r w:rsidRPr="00936300">
        <w:rPr>
          <w:rFonts w:ascii="Times New Roman" w:hAnsi="Times New Roman"/>
          <w:sz w:val="28"/>
          <w:lang w:val="ru-RU"/>
        </w:rPr>
        <w:t>Аннуитентная</w:t>
      </w:r>
      <w:proofErr w:type="spellEnd"/>
      <w:r w:rsidRPr="00936300">
        <w:rPr>
          <w:rFonts w:ascii="Times New Roman" w:hAnsi="Times New Roman"/>
          <w:sz w:val="28"/>
          <w:lang w:val="ru-RU"/>
        </w:rPr>
        <w:t xml:space="preserve"> схема кредита</w:t>
      </w:r>
      <w:r>
        <w:rPr>
          <w:rFonts w:ascii="Times New Roman" w:hAnsi="Times New Roman"/>
          <w:sz w:val="28"/>
          <w:lang w:val="ru-RU"/>
        </w:rPr>
        <w:t xml:space="preserve">. </w:t>
      </w:r>
      <w:r w:rsidRPr="00936300">
        <w:rPr>
          <w:rFonts w:ascii="Times New Roman" w:hAnsi="Times New Roman"/>
          <w:sz w:val="28"/>
          <w:lang w:val="ru-RU"/>
        </w:rPr>
        <w:t>Решение задач на кредиты с известным начальным капиталом.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936300">
        <w:rPr>
          <w:rFonts w:ascii="Times New Roman" w:hAnsi="Times New Roman"/>
          <w:sz w:val="28"/>
          <w:lang w:val="ru-RU"/>
        </w:rPr>
        <w:t>Решение задач на нахождение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936300">
        <w:rPr>
          <w:rFonts w:ascii="Times New Roman" w:hAnsi="Times New Roman"/>
          <w:sz w:val="28"/>
          <w:lang w:val="ru-RU"/>
        </w:rPr>
        <w:t>процентной ставки банка.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936300">
        <w:rPr>
          <w:rFonts w:ascii="Times New Roman" w:hAnsi="Times New Roman"/>
          <w:sz w:val="28"/>
          <w:lang w:val="ru-RU"/>
        </w:rPr>
        <w:t>Решение задач с нахождением срока кредита.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936300">
        <w:rPr>
          <w:rFonts w:ascii="Times New Roman" w:hAnsi="Times New Roman"/>
          <w:sz w:val="28"/>
          <w:lang w:val="ru-RU"/>
        </w:rPr>
        <w:t>Решение задач на нахождение ежегодной выплаты.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936300">
        <w:rPr>
          <w:rFonts w:ascii="Times New Roman" w:hAnsi="Times New Roman"/>
          <w:sz w:val="28"/>
          <w:lang w:val="ru-RU"/>
        </w:rPr>
        <w:t>Нахождение кредита, если известна выплата банку за первую половину указанного срока кредита.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936300">
        <w:rPr>
          <w:rFonts w:ascii="Times New Roman" w:hAnsi="Times New Roman"/>
          <w:sz w:val="28"/>
          <w:lang w:val="ru-RU"/>
        </w:rPr>
        <w:t>Нахождение кредита, если известна выплата банку за вторую половину указанного срока кредита.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936300">
        <w:rPr>
          <w:rFonts w:ascii="Times New Roman" w:hAnsi="Times New Roman"/>
          <w:sz w:val="28"/>
          <w:lang w:val="ru-RU"/>
        </w:rPr>
        <w:t>Решение экономических задач. Задачи о кредитах.</w:t>
      </w:r>
    </w:p>
    <w:p w:rsidR="007E655D" w:rsidRPr="007E655D" w:rsidRDefault="007E655D" w:rsidP="007E655D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7E655D">
        <w:rPr>
          <w:rFonts w:ascii="Times New Roman" w:hAnsi="Times New Roman"/>
          <w:b/>
          <w:sz w:val="28"/>
          <w:lang w:val="ru-RU"/>
        </w:rPr>
        <w:t>Стоимость платежей</w:t>
      </w:r>
    </w:p>
    <w:p w:rsidR="007E655D" w:rsidRPr="007E655D" w:rsidRDefault="007E655D" w:rsidP="007E655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7E655D">
        <w:rPr>
          <w:rFonts w:ascii="Times New Roman" w:hAnsi="Times New Roman"/>
          <w:sz w:val="28"/>
          <w:lang w:val="ru-RU"/>
        </w:rPr>
        <w:lastRenderedPageBreak/>
        <w:t>Понятие о дисконтировании.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7E655D">
        <w:rPr>
          <w:rFonts w:ascii="Times New Roman" w:hAnsi="Times New Roman"/>
          <w:sz w:val="28"/>
          <w:lang w:val="ru-RU"/>
        </w:rPr>
        <w:t xml:space="preserve">Понятие о дисконтировании. Основная </w:t>
      </w:r>
      <w:r>
        <w:rPr>
          <w:rFonts w:ascii="Times New Roman" w:hAnsi="Times New Roman"/>
          <w:sz w:val="28"/>
          <w:lang w:val="ru-RU"/>
        </w:rPr>
        <w:t>п</w:t>
      </w:r>
      <w:r w:rsidRPr="007E655D">
        <w:rPr>
          <w:rFonts w:ascii="Times New Roman" w:hAnsi="Times New Roman"/>
          <w:sz w:val="28"/>
          <w:lang w:val="ru-RU"/>
        </w:rPr>
        <w:t>роблема, связанная с дисконтированием. Некоторые частные случаи этой задачи. Решение обратной задачи. Дисконтирующий (дисконтный) множитель. Процент, по которому вычисляется дисконтирующий множитель.</w:t>
      </w:r>
    </w:p>
    <w:p w:rsidR="000F3518" w:rsidRDefault="007E655D" w:rsidP="007E655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7E655D">
        <w:rPr>
          <w:rFonts w:ascii="Times New Roman" w:hAnsi="Times New Roman"/>
          <w:sz w:val="28"/>
          <w:lang w:val="ru-RU"/>
        </w:rPr>
        <w:t>Современная стоимость потока платежей. Современная стоимость платежа. Общий случай (платежи в конце года). Как рассчитать максимально целесообразную сумму платежей. Примеры и задачи. Определение сегодняшней стоимости потока платежей.</w:t>
      </w:r>
    </w:p>
    <w:p w:rsidR="007E655D" w:rsidRPr="000F3518" w:rsidRDefault="007E655D" w:rsidP="007E655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7E655D">
        <w:rPr>
          <w:rFonts w:ascii="Times New Roman" w:hAnsi="Times New Roman"/>
          <w:sz w:val="28"/>
          <w:lang w:val="ru-RU"/>
        </w:rPr>
        <w:t>Бессрочная рента и сумма бесконечно убывающей геометрической прогрессии. Определение ренты. Бессрочная рента в экономике – в математике говорят о бесконечном потоке платежей. Геометрическая прогрессия. Сегодняшняя стоимость бессрочной ренты. Задача о "проедании" вклада.</w:t>
      </w:r>
    </w:p>
    <w:p w:rsidR="00635AED" w:rsidRPr="00635AED" w:rsidRDefault="00635AED" w:rsidP="00635AED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635AED">
        <w:rPr>
          <w:rFonts w:ascii="Times New Roman" w:hAnsi="Times New Roman"/>
          <w:b/>
          <w:sz w:val="28"/>
          <w:lang w:val="ru-RU"/>
        </w:rPr>
        <w:t>Расчеты заемщика с банком</w:t>
      </w:r>
    </w:p>
    <w:p w:rsidR="00635AED" w:rsidRDefault="00635AED" w:rsidP="00635AE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35AED">
        <w:rPr>
          <w:rFonts w:ascii="Times New Roman" w:hAnsi="Times New Roman"/>
          <w:sz w:val="28"/>
          <w:lang w:val="ru-RU"/>
        </w:rPr>
        <w:t>Банки и деловая активность предприятий. Различные способы расчета банка со своими вкладчиками. Кредиты (ссуды, займы), выдаваемые заемщику банком на определенный срок. Различные способы расчета заемщика с банком за взятые у банка кредиты.</w:t>
      </w:r>
      <w:r>
        <w:rPr>
          <w:rFonts w:ascii="Times New Roman" w:hAnsi="Times New Roman"/>
          <w:sz w:val="28"/>
          <w:lang w:val="ru-RU"/>
        </w:rPr>
        <w:t xml:space="preserve"> </w:t>
      </w:r>
    </w:p>
    <w:p w:rsidR="00635AED" w:rsidRPr="00635AED" w:rsidRDefault="00635AED" w:rsidP="00635AE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35AED">
        <w:rPr>
          <w:rFonts w:ascii="Times New Roman" w:hAnsi="Times New Roman"/>
          <w:sz w:val="28"/>
          <w:lang w:val="ru-RU"/>
        </w:rPr>
        <w:t>Равномерные выплаты заемщика банку. Величина кредита, выданного банком заемщику. Годовая ставка банка. Срок кредита. Промежуток между выплатами. Равномерные выплаты заемщика банку. Определение величины равных платежей и дохода банка.</w:t>
      </w:r>
    </w:p>
    <w:p w:rsidR="0026530E" w:rsidRDefault="00635AED" w:rsidP="00635AE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35AED">
        <w:rPr>
          <w:rFonts w:ascii="Times New Roman" w:hAnsi="Times New Roman"/>
          <w:sz w:val="28"/>
          <w:lang w:val="ru-RU"/>
        </w:rPr>
        <w:t>Консолидированные платежи. Объединение, замена нескольких платежей одним платежом. Консолидированные платежи. Уравнение эквивалентности процентных ставок при дисконтировании и применение его при решении задач</w:t>
      </w:r>
      <w:r>
        <w:rPr>
          <w:rFonts w:ascii="Times New Roman" w:hAnsi="Times New Roman"/>
          <w:sz w:val="28"/>
          <w:lang w:val="ru-RU"/>
        </w:rPr>
        <w:t>.</w:t>
      </w:r>
    </w:p>
    <w:p w:rsidR="00F52FB8" w:rsidRPr="00F52FB8" w:rsidRDefault="00C152DE" w:rsidP="00635AED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Практикум по решению задач. </w:t>
      </w:r>
      <w:r w:rsidR="00F52FB8" w:rsidRPr="00F52FB8">
        <w:rPr>
          <w:rFonts w:ascii="Times New Roman" w:hAnsi="Times New Roman"/>
          <w:b/>
          <w:sz w:val="28"/>
          <w:lang w:val="ru-RU"/>
        </w:rPr>
        <w:t>Сюжетные задачи.</w:t>
      </w:r>
    </w:p>
    <w:p w:rsidR="00F52FB8" w:rsidRPr="00936300" w:rsidRDefault="00F52FB8" w:rsidP="00635AE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F52FB8">
        <w:rPr>
          <w:rFonts w:ascii="Times New Roman" w:hAnsi="Times New Roman"/>
          <w:sz w:val="28"/>
          <w:lang w:val="ru-RU"/>
        </w:rPr>
        <w:t>Решение открытого банка заданий ЕГЭ по математике.</w:t>
      </w:r>
      <w:r w:rsidR="00936300">
        <w:rPr>
          <w:rFonts w:ascii="Times New Roman" w:hAnsi="Times New Roman"/>
          <w:sz w:val="28"/>
          <w:lang w:val="ru-RU"/>
        </w:rPr>
        <w:t xml:space="preserve"> </w:t>
      </w:r>
      <w:r w:rsidR="00936300" w:rsidRPr="00936300">
        <w:rPr>
          <w:rFonts w:ascii="Times New Roman" w:hAnsi="Times New Roman"/>
          <w:sz w:val="28"/>
          <w:lang w:val="ru-RU"/>
        </w:rPr>
        <w:t>Защита проектов</w:t>
      </w:r>
      <w:r w:rsidR="00936300">
        <w:rPr>
          <w:rFonts w:ascii="Times New Roman" w:hAnsi="Times New Roman"/>
          <w:sz w:val="28"/>
          <w:lang w:val="ru-RU"/>
        </w:rPr>
        <w:t>. Итоговое тестирование.</w:t>
      </w:r>
    </w:p>
    <w:p w:rsidR="00F52FB8" w:rsidRPr="00936300" w:rsidRDefault="00F52FB8" w:rsidP="00635AE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  <w:sectPr w:rsidR="00F52FB8" w:rsidRPr="00936300">
          <w:pgSz w:w="11906" w:h="16383"/>
          <w:pgMar w:top="1134" w:right="850" w:bottom="1134" w:left="1701" w:header="720" w:footer="720" w:gutter="0"/>
          <w:cols w:space="720"/>
        </w:sectPr>
      </w:pPr>
    </w:p>
    <w:p w:rsidR="0026530E" w:rsidRPr="00ED21E9" w:rsidRDefault="00174D6F">
      <w:pPr>
        <w:spacing w:after="0" w:line="264" w:lineRule="auto"/>
        <w:ind w:left="120"/>
        <w:jc w:val="both"/>
        <w:rPr>
          <w:lang w:val="ru-RU"/>
        </w:rPr>
      </w:pPr>
      <w:bookmarkStart w:id="12" w:name="block-24966194"/>
      <w:bookmarkEnd w:id="10"/>
      <w:r w:rsidRPr="00ED21E9">
        <w:rPr>
          <w:rFonts w:ascii="Times New Roman" w:hAnsi="Times New Roman"/>
          <w:b/>
          <w:sz w:val="28"/>
          <w:lang w:val="ru-RU"/>
        </w:rPr>
        <w:lastRenderedPageBreak/>
        <w:t>ПЛАНИРУЕМЫЕ РЕЗУЛЬТАТЫ</w:t>
      </w:r>
    </w:p>
    <w:p w:rsidR="0026530E" w:rsidRPr="00ED21E9" w:rsidRDefault="0026530E">
      <w:pPr>
        <w:spacing w:after="0" w:line="264" w:lineRule="auto"/>
        <w:ind w:left="120"/>
        <w:jc w:val="both"/>
        <w:rPr>
          <w:lang w:val="ru-RU"/>
        </w:rPr>
      </w:pPr>
    </w:p>
    <w:p w:rsidR="0026530E" w:rsidRPr="00ED21E9" w:rsidRDefault="00174D6F">
      <w:pPr>
        <w:spacing w:after="0" w:line="264" w:lineRule="auto"/>
        <w:ind w:firstLine="600"/>
        <w:jc w:val="both"/>
        <w:rPr>
          <w:lang w:val="ru-RU"/>
        </w:rPr>
      </w:pPr>
      <w:r w:rsidRPr="00ED21E9">
        <w:rPr>
          <w:rFonts w:ascii="Times New Roman" w:hAnsi="Times New Roman"/>
          <w:sz w:val="28"/>
          <w:lang w:val="ru-RU"/>
        </w:rPr>
        <w:t xml:space="preserve">Освоение </w:t>
      </w:r>
      <w:r w:rsidR="00ED21E9" w:rsidRPr="00ED21E9">
        <w:rPr>
          <w:rFonts w:ascii="Times New Roman" w:hAnsi="Times New Roman"/>
          <w:sz w:val="28"/>
          <w:lang w:val="ru-RU"/>
        </w:rPr>
        <w:t>курса «Решение экономических задач»</w:t>
      </w:r>
      <w:r w:rsidRPr="00ED21E9">
        <w:rPr>
          <w:rFonts w:ascii="Times New Roman" w:hAnsi="Times New Roman"/>
          <w:sz w:val="28"/>
          <w:lang w:val="ru-RU"/>
        </w:rPr>
        <w:t xml:space="preserve">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26530E" w:rsidRPr="00ED21E9" w:rsidRDefault="0026530E">
      <w:pPr>
        <w:spacing w:after="0" w:line="264" w:lineRule="auto"/>
        <w:ind w:left="120"/>
        <w:jc w:val="both"/>
        <w:rPr>
          <w:lang w:val="ru-RU"/>
        </w:rPr>
      </w:pPr>
    </w:p>
    <w:p w:rsidR="0026530E" w:rsidRPr="00997DAB" w:rsidRDefault="00174D6F">
      <w:pPr>
        <w:spacing w:after="0" w:line="264" w:lineRule="auto"/>
        <w:ind w:left="120"/>
        <w:jc w:val="both"/>
        <w:rPr>
          <w:lang w:val="ru-RU"/>
        </w:rPr>
      </w:pPr>
      <w:r w:rsidRPr="00997DAB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:rsidR="0026530E" w:rsidRPr="00174D6F" w:rsidRDefault="0026530E">
      <w:pPr>
        <w:spacing w:after="0" w:line="264" w:lineRule="auto"/>
        <w:ind w:left="120"/>
        <w:jc w:val="both"/>
        <w:rPr>
          <w:color w:val="FF0000"/>
          <w:lang w:val="ru-RU"/>
        </w:rPr>
      </w:pPr>
    </w:p>
    <w:p w:rsidR="0026530E" w:rsidRPr="00ED21E9" w:rsidRDefault="00174D6F">
      <w:pPr>
        <w:spacing w:after="0" w:line="264" w:lineRule="auto"/>
        <w:ind w:firstLine="600"/>
        <w:jc w:val="both"/>
        <w:rPr>
          <w:lang w:val="ru-RU"/>
        </w:rPr>
      </w:pPr>
      <w:r w:rsidRPr="00ED21E9">
        <w:rPr>
          <w:rFonts w:ascii="Times New Roman" w:hAnsi="Times New Roman"/>
          <w:sz w:val="28"/>
          <w:lang w:val="ru-RU"/>
        </w:rPr>
        <w:t xml:space="preserve">Личностные результаты освоения программы </w:t>
      </w:r>
      <w:r w:rsidR="00ED21E9" w:rsidRPr="00ED21E9">
        <w:rPr>
          <w:rFonts w:ascii="Times New Roman" w:hAnsi="Times New Roman"/>
          <w:sz w:val="28"/>
          <w:lang w:val="ru-RU"/>
        </w:rPr>
        <w:t>курса</w:t>
      </w:r>
      <w:r w:rsidRPr="00ED21E9">
        <w:rPr>
          <w:rFonts w:ascii="Times New Roman" w:hAnsi="Times New Roman"/>
          <w:sz w:val="28"/>
          <w:lang w:val="ru-RU"/>
        </w:rPr>
        <w:t xml:space="preserve"> характеризуются:</w:t>
      </w:r>
    </w:p>
    <w:p w:rsidR="0026530E" w:rsidRPr="00ED21E9" w:rsidRDefault="00174D6F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ED21E9">
        <w:rPr>
          <w:rFonts w:ascii="Times New Roman" w:hAnsi="Times New Roman"/>
          <w:sz w:val="28"/>
          <w:lang w:val="ru-RU"/>
        </w:rPr>
        <w:t>Гражданское воспитание:</w:t>
      </w:r>
    </w:p>
    <w:p w:rsidR="0026530E" w:rsidRPr="00ED21E9" w:rsidRDefault="00174D6F">
      <w:pPr>
        <w:spacing w:after="0" w:line="264" w:lineRule="auto"/>
        <w:ind w:firstLine="600"/>
        <w:jc w:val="both"/>
        <w:rPr>
          <w:lang w:val="ru-RU"/>
        </w:rPr>
      </w:pPr>
      <w:r w:rsidRPr="00ED21E9">
        <w:rPr>
          <w:rFonts w:ascii="Times New Roman" w:hAnsi="Times New Roman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умением взаимодействовать с социальными институтами в соответствии с их функциями и назначением.</w:t>
      </w:r>
    </w:p>
    <w:p w:rsidR="0026530E" w:rsidRPr="00ED21E9" w:rsidRDefault="00174D6F">
      <w:pPr>
        <w:spacing w:after="0" w:line="264" w:lineRule="auto"/>
        <w:ind w:firstLine="600"/>
        <w:jc w:val="both"/>
        <w:rPr>
          <w:lang w:val="ru-RU"/>
        </w:rPr>
      </w:pPr>
      <w:r w:rsidRPr="00ED21E9">
        <w:rPr>
          <w:rFonts w:ascii="Times New Roman" w:hAnsi="Times New Roman"/>
          <w:sz w:val="28"/>
          <w:lang w:val="ru-RU"/>
        </w:rPr>
        <w:t>Патриотическое воспитание:</w:t>
      </w:r>
    </w:p>
    <w:p w:rsidR="0026530E" w:rsidRPr="00ED21E9" w:rsidRDefault="00174D6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D21E9">
        <w:rPr>
          <w:rFonts w:ascii="Times New Roman" w:hAnsi="Times New Roman"/>
          <w:sz w:val="28"/>
          <w:lang w:val="ru-RU"/>
        </w:rPr>
        <w:t>сформированностью российской гражданской идентичности, ценностным отношением к достижениям российской математической школы, к использованию этих достижений в других науках, технологиях, сферах экономики.</w:t>
      </w:r>
    </w:p>
    <w:p w:rsidR="0026530E" w:rsidRPr="00ED21E9" w:rsidRDefault="00174D6F">
      <w:pPr>
        <w:spacing w:after="0" w:line="264" w:lineRule="auto"/>
        <w:ind w:firstLine="600"/>
        <w:jc w:val="both"/>
        <w:rPr>
          <w:lang w:val="ru-RU"/>
        </w:rPr>
      </w:pPr>
      <w:r w:rsidRPr="00ED21E9">
        <w:rPr>
          <w:rFonts w:ascii="Times New Roman" w:hAnsi="Times New Roman"/>
          <w:sz w:val="28"/>
          <w:lang w:val="ru-RU"/>
        </w:rPr>
        <w:t>Духовно-нравственно</w:t>
      </w:r>
      <w:r w:rsidR="00ED21E9">
        <w:rPr>
          <w:rFonts w:ascii="Times New Roman" w:hAnsi="Times New Roman"/>
          <w:sz w:val="28"/>
          <w:lang w:val="ru-RU"/>
        </w:rPr>
        <w:t>е</w:t>
      </w:r>
      <w:r w:rsidRPr="00ED21E9">
        <w:rPr>
          <w:rFonts w:ascii="Times New Roman" w:hAnsi="Times New Roman"/>
          <w:sz w:val="28"/>
          <w:lang w:val="ru-RU"/>
        </w:rPr>
        <w:t xml:space="preserve"> воспитани</w:t>
      </w:r>
      <w:r w:rsidR="00ED21E9">
        <w:rPr>
          <w:rFonts w:ascii="Times New Roman" w:hAnsi="Times New Roman"/>
          <w:sz w:val="28"/>
          <w:lang w:val="ru-RU"/>
        </w:rPr>
        <w:t>е</w:t>
      </w:r>
      <w:r w:rsidRPr="00ED21E9">
        <w:rPr>
          <w:rFonts w:ascii="Times New Roman" w:hAnsi="Times New Roman"/>
          <w:sz w:val="28"/>
          <w:lang w:val="ru-RU"/>
        </w:rPr>
        <w:t>:</w:t>
      </w:r>
    </w:p>
    <w:p w:rsidR="0026530E" w:rsidRPr="00ED21E9" w:rsidRDefault="00174D6F">
      <w:pPr>
        <w:spacing w:after="0" w:line="264" w:lineRule="auto"/>
        <w:ind w:firstLine="600"/>
        <w:jc w:val="both"/>
        <w:rPr>
          <w:lang w:val="ru-RU"/>
        </w:rPr>
      </w:pPr>
      <w:r w:rsidRPr="00ED21E9">
        <w:rPr>
          <w:rFonts w:ascii="Times New Roman" w:hAnsi="Times New Roman"/>
          <w:sz w:val="28"/>
          <w:lang w:val="ru-RU"/>
        </w:rPr>
        <w:t>сформированностью нравственного сознания, этического поведения, осознанием личного вклада в построение устойчивого будущего.</w:t>
      </w:r>
    </w:p>
    <w:p w:rsidR="0026530E" w:rsidRPr="00ED21E9" w:rsidRDefault="00174D6F">
      <w:pPr>
        <w:spacing w:after="0" w:line="264" w:lineRule="auto"/>
        <w:ind w:firstLine="600"/>
        <w:jc w:val="both"/>
        <w:rPr>
          <w:lang w:val="ru-RU"/>
        </w:rPr>
      </w:pPr>
      <w:r w:rsidRPr="00ED21E9">
        <w:rPr>
          <w:rFonts w:ascii="Times New Roman" w:hAnsi="Times New Roman"/>
          <w:sz w:val="28"/>
          <w:lang w:val="ru-RU"/>
        </w:rPr>
        <w:t>Эстетическое воспитание:</w:t>
      </w:r>
    </w:p>
    <w:p w:rsidR="00ED21E9" w:rsidRPr="00ED21E9" w:rsidRDefault="00174D6F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ED21E9">
        <w:rPr>
          <w:rFonts w:ascii="Times New Roman" w:hAnsi="Times New Roman"/>
          <w:sz w:val="28"/>
          <w:lang w:val="ru-RU"/>
        </w:rPr>
        <w:t xml:space="preserve">эстетическим отношением к миру, включая эстетику математических закономерностей, объектов, задач, решений, рассуждений; </w:t>
      </w:r>
    </w:p>
    <w:p w:rsidR="0026530E" w:rsidRPr="0043236B" w:rsidRDefault="00174D6F">
      <w:pPr>
        <w:spacing w:after="0" w:line="264" w:lineRule="auto"/>
        <w:ind w:firstLine="600"/>
        <w:jc w:val="both"/>
        <w:rPr>
          <w:lang w:val="ru-RU"/>
        </w:rPr>
      </w:pPr>
      <w:r w:rsidRPr="0043236B">
        <w:rPr>
          <w:rFonts w:ascii="Times New Roman" w:hAnsi="Times New Roman"/>
          <w:sz w:val="28"/>
          <w:lang w:val="ru-RU"/>
        </w:rPr>
        <w:t>Трудовое воспитание:</w:t>
      </w:r>
    </w:p>
    <w:p w:rsidR="0026530E" w:rsidRPr="0043236B" w:rsidRDefault="00174D6F">
      <w:pPr>
        <w:spacing w:after="0" w:line="264" w:lineRule="auto"/>
        <w:ind w:firstLine="600"/>
        <w:jc w:val="both"/>
        <w:rPr>
          <w:lang w:val="ru-RU"/>
        </w:rPr>
      </w:pPr>
      <w:r w:rsidRPr="0043236B">
        <w:rPr>
          <w:rFonts w:ascii="Times New Roman" w:hAnsi="Times New Roman"/>
          <w:sz w:val="28"/>
          <w:lang w:val="ru-RU"/>
        </w:rPr>
        <w:t>готовностью к труду,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26530E" w:rsidRPr="0043236B" w:rsidRDefault="00174D6F">
      <w:pPr>
        <w:spacing w:after="0" w:line="264" w:lineRule="auto"/>
        <w:ind w:firstLine="600"/>
        <w:jc w:val="both"/>
        <w:rPr>
          <w:lang w:val="ru-RU"/>
        </w:rPr>
      </w:pPr>
      <w:r w:rsidRPr="0043236B">
        <w:rPr>
          <w:rFonts w:ascii="Times New Roman" w:hAnsi="Times New Roman"/>
          <w:sz w:val="28"/>
          <w:lang w:val="ru-RU"/>
        </w:rPr>
        <w:t xml:space="preserve">Ценности научного познания: </w:t>
      </w:r>
    </w:p>
    <w:p w:rsidR="0026530E" w:rsidRPr="0043236B" w:rsidRDefault="00174D6F">
      <w:pPr>
        <w:spacing w:after="0" w:line="264" w:lineRule="auto"/>
        <w:ind w:firstLine="600"/>
        <w:jc w:val="both"/>
        <w:rPr>
          <w:lang w:val="ru-RU"/>
        </w:rPr>
      </w:pPr>
      <w:r w:rsidRPr="0043236B">
        <w:rPr>
          <w:rFonts w:ascii="Times New Roman" w:hAnsi="Times New Roman"/>
          <w:sz w:val="28"/>
          <w:lang w:val="ru-RU"/>
        </w:rPr>
        <w:t>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6530E" w:rsidRPr="0043236B" w:rsidRDefault="0026530E">
      <w:pPr>
        <w:spacing w:after="0" w:line="264" w:lineRule="auto"/>
        <w:ind w:left="120"/>
        <w:jc w:val="both"/>
        <w:rPr>
          <w:lang w:val="ru-RU"/>
        </w:rPr>
      </w:pPr>
    </w:p>
    <w:p w:rsidR="0026530E" w:rsidRPr="0043236B" w:rsidRDefault="00174D6F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43236B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:rsidR="0026530E" w:rsidRPr="00174D6F" w:rsidRDefault="0026530E">
      <w:pPr>
        <w:spacing w:after="0" w:line="264" w:lineRule="auto"/>
        <w:ind w:left="120"/>
        <w:jc w:val="both"/>
        <w:rPr>
          <w:color w:val="FF0000"/>
          <w:lang w:val="ru-RU"/>
        </w:rPr>
      </w:pPr>
    </w:p>
    <w:p w:rsidR="0026530E" w:rsidRPr="00DE6997" w:rsidRDefault="00174D6F">
      <w:pPr>
        <w:spacing w:after="0" w:line="264" w:lineRule="auto"/>
        <w:ind w:firstLine="600"/>
        <w:jc w:val="both"/>
        <w:rPr>
          <w:lang w:val="ru-RU"/>
        </w:rPr>
      </w:pPr>
      <w:r w:rsidRPr="00DE6997">
        <w:rPr>
          <w:rFonts w:ascii="Times New Roman" w:hAnsi="Times New Roman"/>
          <w:sz w:val="28"/>
          <w:lang w:val="ru-RU"/>
        </w:rPr>
        <w:t xml:space="preserve">Метапредметные результаты освоения программы </w:t>
      </w:r>
      <w:r w:rsidR="00DE6997" w:rsidRPr="00DE6997">
        <w:rPr>
          <w:rFonts w:ascii="Times New Roman" w:hAnsi="Times New Roman"/>
          <w:sz w:val="28"/>
          <w:lang w:val="ru-RU"/>
        </w:rPr>
        <w:t>курса</w:t>
      </w:r>
      <w:r w:rsidRPr="00DE6997">
        <w:rPr>
          <w:rFonts w:ascii="Times New Roman" w:hAnsi="Times New Roman"/>
          <w:sz w:val="28"/>
          <w:lang w:val="ru-RU"/>
        </w:rPr>
        <w:t xml:space="preserve"> «</w:t>
      </w:r>
      <w:r w:rsidR="00DE6997" w:rsidRPr="00DE6997">
        <w:rPr>
          <w:rFonts w:ascii="Times New Roman" w:hAnsi="Times New Roman"/>
          <w:sz w:val="28"/>
          <w:lang w:val="ru-RU"/>
        </w:rPr>
        <w:t>Решение экономических задач</w:t>
      </w:r>
      <w:r w:rsidRPr="00DE6997">
        <w:rPr>
          <w:rFonts w:ascii="Times New Roman" w:hAnsi="Times New Roman"/>
          <w:sz w:val="28"/>
          <w:lang w:val="ru-RU"/>
        </w:rPr>
        <w:t xml:space="preserve">» характеризуются овладением универсальными </w:t>
      </w:r>
      <w:r w:rsidRPr="00DE6997">
        <w:rPr>
          <w:rFonts w:ascii="Times New Roman" w:hAnsi="Times New Roman"/>
          <w:b/>
          <w:i/>
          <w:sz w:val="28"/>
          <w:lang w:val="ru-RU"/>
        </w:rPr>
        <w:t>познавательными</w:t>
      </w:r>
      <w:r w:rsidRPr="00DE6997">
        <w:rPr>
          <w:rFonts w:ascii="Times New Roman" w:hAnsi="Times New Roman"/>
          <w:i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6530E" w:rsidRPr="00DE6997" w:rsidRDefault="00174D6F">
      <w:pPr>
        <w:spacing w:after="0" w:line="264" w:lineRule="auto"/>
        <w:ind w:firstLine="600"/>
        <w:jc w:val="both"/>
        <w:rPr>
          <w:lang w:val="ru-RU"/>
        </w:rPr>
      </w:pPr>
      <w:r w:rsidRPr="00DE6997">
        <w:rPr>
          <w:rFonts w:ascii="Times New Roman" w:hAnsi="Times New Roman"/>
          <w:sz w:val="28"/>
          <w:lang w:val="ru-RU"/>
        </w:rPr>
        <w:t xml:space="preserve">1) </w:t>
      </w:r>
      <w:r w:rsidRPr="00DE6997">
        <w:rPr>
          <w:rFonts w:ascii="Times New Roman" w:hAnsi="Times New Roman"/>
          <w:i/>
          <w:sz w:val="28"/>
          <w:lang w:val="ru-RU"/>
        </w:rPr>
        <w:t xml:space="preserve">Универсальные </w:t>
      </w:r>
      <w:r w:rsidRPr="00DE6997">
        <w:rPr>
          <w:rFonts w:ascii="Times New Roman" w:hAnsi="Times New Roman"/>
          <w:b/>
          <w:i/>
          <w:sz w:val="28"/>
          <w:lang w:val="ru-RU"/>
        </w:rPr>
        <w:t>познавательные</w:t>
      </w:r>
      <w:r w:rsidRPr="00DE6997">
        <w:rPr>
          <w:rFonts w:ascii="Times New Roman" w:hAnsi="Times New Roman"/>
          <w:i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E6997">
        <w:rPr>
          <w:rFonts w:ascii="Times New Roman" w:hAnsi="Times New Roman"/>
          <w:sz w:val="28"/>
          <w:lang w:val="ru-RU"/>
        </w:rPr>
        <w:t>.</w:t>
      </w:r>
    </w:p>
    <w:p w:rsidR="0026530E" w:rsidRPr="00506DBA" w:rsidRDefault="00174D6F">
      <w:pPr>
        <w:spacing w:after="0" w:line="264" w:lineRule="auto"/>
        <w:ind w:firstLine="600"/>
        <w:jc w:val="both"/>
      </w:pPr>
      <w:proofErr w:type="spellStart"/>
      <w:r w:rsidRPr="00506DBA">
        <w:rPr>
          <w:rFonts w:ascii="Times New Roman" w:hAnsi="Times New Roman"/>
          <w:sz w:val="28"/>
        </w:rPr>
        <w:t>Базовые</w:t>
      </w:r>
      <w:proofErr w:type="spellEnd"/>
      <w:r w:rsidRPr="00506DBA">
        <w:rPr>
          <w:rFonts w:ascii="Times New Roman" w:hAnsi="Times New Roman"/>
          <w:sz w:val="28"/>
        </w:rPr>
        <w:t xml:space="preserve"> </w:t>
      </w:r>
      <w:proofErr w:type="spellStart"/>
      <w:r w:rsidRPr="00506DBA">
        <w:rPr>
          <w:rFonts w:ascii="Times New Roman" w:hAnsi="Times New Roman"/>
          <w:sz w:val="28"/>
        </w:rPr>
        <w:t>логические</w:t>
      </w:r>
      <w:proofErr w:type="spellEnd"/>
      <w:r w:rsidRPr="00506DBA">
        <w:rPr>
          <w:rFonts w:ascii="Times New Roman" w:hAnsi="Times New Roman"/>
          <w:sz w:val="28"/>
        </w:rPr>
        <w:t xml:space="preserve"> </w:t>
      </w:r>
      <w:proofErr w:type="spellStart"/>
      <w:r w:rsidRPr="00506DBA">
        <w:rPr>
          <w:rFonts w:ascii="Times New Roman" w:hAnsi="Times New Roman"/>
          <w:sz w:val="28"/>
        </w:rPr>
        <w:t>действия</w:t>
      </w:r>
      <w:proofErr w:type="spellEnd"/>
      <w:r w:rsidRPr="00506DBA">
        <w:rPr>
          <w:rFonts w:ascii="Times New Roman" w:hAnsi="Times New Roman"/>
          <w:sz w:val="28"/>
        </w:rPr>
        <w:t>: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основания для обобщения и сравнения, критерии проводимого анализа;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t>выстраивать аргументацию, приводить примеры и контрпримеры; обосновывать собственные суждения и выводы;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6530E" w:rsidRPr="00506DBA" w:rsidRDefault="00174D6F">
      <w:pPr>
        <w:spacing w:after="0" w:line="264" w:lineRule="auto"/>
        <w:ind w:firstLine="600"/>
        <w:jc w:val="both"/>
      </w:pPr>
      <w:proofErr w:type="spellStart"/>
      <w:r w:rsidRPr="00506DBA">
        <w:rPr>
          <w:rFonts w:ascii="Times New Roman" w:hAnsi="Times New Roman"/>
          <w:sz w:val="28"/>
        </w:rPr>
        <w:t>Базовые</w:t>
      </w:r>
      <w:proofErr w:type="spellEnd"/>
      <w:r w:rsidRPr="00506DBA">
        <w:rPr>
          <w:rFonts w:ascii="Times New Roman" w:hAnsi="Times New Roman"/>
          <w:sz w:val="28"/>
        </w:rPr>
        <w:t xml:space="preserve"> </w:t>
      </w:r>
      <w:proofErr w:type="spellStart"/>
      <w:r w:rsidRPr="00506DBA">
        <w:rPr>
          <w:rFonts w:ascii="Times New Roman" w:hAnsi="Times New Roman"/>
          <w:sz w:val="28"/>
        </w:rPr>
        <w:t>исследовательские</w:t>
      </w:r>
      <w:proofErr w:type="spellEnd"/>
      <w:r w:rsidRPr="00506DBA">
        <w:rPr>
          <w:rFonts w:ascii="Times New Roman" w:hAnsi="Times New Roman"/>
          <w:sz w:val="28"/>
        </w:rPr>
        <w:t xml:space="preserve"> </w:t>
      </w:r>
      <w:proofErr w:type="spellStart"/>
      <w:r w:rsidRPr="00506DBA">
        <w:rPr>
          <w:rFonts w:ascii="Times New Roman" w:hAnsi="Times New Roman"/>
          <w:sz w:val="28"/>
        </w:rPr>
        <w:t>действия</w:t>
      </w:r>
      <w:proofErr w:type="spellEnd"/>
      <w:r w:rsidRPr="00506DBA">
        <w:rPr>
          <w:rFonts w:ascii="Times New Roman" w:hAnsi="Times New Roman"/>
          <w:sz w:val="28"/>
        </w:rPr>
        <w:t>:</w:t>
      </w:r>
    </w:p>
    <w:p w:rsidR="0026530E" w:rsidRPr="009131D2" w:rsidRDefault="00174D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31D2">
        <w:rPr>
          <w:rFonts w:ascii="Times New Roman" w:hAnsi="Times New Roman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6530E" w:rsidRPr="00221509" w:rsidRDefault="00174D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6530E" w:rsidRPr="00221509" w:rsidRDefault="00174D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6530E" w:rsidRPr="00221509" w:rsidRDefault="00174D6F">
      <w:pPr>
        <w:spacing w:after="0" w:line="264" w:lineRule="auto"/>
        <w:ind w:firstLine="600"/>
        <w:jc w:val="both"/>
      </w:pPr>
      <w:proofErr w:type="spellStart"/>
      <w:r w:rsidRPr="00221509">
        <w:rPr>
          <w:rFonts w:ascii="Times New Roman" w:hAnsi="Times New Roman"/>
          <w:sz w:val="28"/>
        </w:rPr>
        <w:t>Работа</w:t>
      </w:r>
      <w:proofErr w:type="spellEnd"/>
      <w:r w:rsidRPr="00221509">
        <w:rPr>
          <w:rFonts w:ascii="Times New Roman" w:hAnsi="Times New Roman"/>
          <w:sz w:val="28"/>
        </w:rPr>
        <w:t xml:space="preserve"> с </w:t>
      </w:r>
      <w:proofErr w:type="spellStart"/>
      <w:r w:rsidRPr="00221509">
        <w:rPr>
          <w:rFonts w:ascii="Times New Roman" w:hAnsi="Times New Roman"/>
          <w:sz w:val="28"/>
        </w:rPr>
        <w:t>информацией</w:t>
      </w:r>
      <w:proofErr w:type="spellEnd"/>
      <w:r w:rsidRPr="00221509">
        <w:rPr>
          <w:rFonts w:ascii="Times New Roman" w:hAnsi="Times New Roman"/>
          <w:sz w:val="28"/>
        </w:rPr>
        <w:t>:</w:t>
      </w:r>
    </w:p>
    <w:p w:rsidR="0026530E" w:rsidRPr="00221509" w:rsidRDefault="00174D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6530E" w:rsidRPr="00221509" w:rsidRDefault="00174D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6530E" w:rsidRPr="00221509" w:rsidRDefault="00174D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t>структурировать информацию, представлять её в различных формах</w:t>
      </w:r>
      <w:r w:rsidR="00221509" w:rsidRPr="00221509">
        <w:rPr>
          <w:rFonts w:ascii="Times New Roman" w:hAnsi="Times New Roman"/>
          <w:sz w:val="28"/>
          <w:lang w:val="ru-RU"/>
        </w:rPr>
        <w:t>;</w:t>
      </w:r>
    </w:p>
    <w:p w:rsidR="0026530E" w:rsidRPr="00221509" w:rsidRDefault="00174D6F">
      <w:pPr>
        <w:spacing w:after="0" w:line="264" w:lineRule="auto"/>
        <w:ind w:firstLine="600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t xml:space="preserve">2) </w:t>
      </w:r>
      <w:r w:rsidRPr="00221509">
        <w:rPr>
          <w:rFonts w:ascii="Times New Roman" w:hAnsi="Times New Roman"/>
          <w:i/>
          <w:sz w:val="28"/>
          <w:lang w:val="ru-RU"/>
        </w:rPr>
        <w:t xml:space="preserve">Универсальные </w:t>
      </w:r>
      <w:r w:rsidRPr="00221509">
        <w:rPr>
          <w:rFonts w:ascii="Times New Roman" w:hAnsi="Times New Roman"/>
          <w:b/>
          <w:i/>
          <w:sz w:val="28"/>
          <w:lang w:val="ru-RU"/>
        </w:rPr>
        <w:t xml:space="preserve">коммуникативные </w:t>
      </w:r>
      <w:r w:rsidRPr="00221509">
        <w:rPr>
          <w:rFonts w:ascii="Times New Roman" w:hAnsi="Times New Roman"/>
          <w:i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26530E" w:rsidRPr="00221509" w:rsidRDefault="00174D6F">
      <w:pPr>
        <w:spacing w:after="0" w:line="264" w:lineRule="auto"/>
        <w:ind w:firstLine="600"/>
        <w:jc w:val="both"/>
      </w:pPr>
      <w:proofErr w:type="spellStart"/>
      <w:r w:rsidRPr="00221509">
        <w:rPr>
          <w:rFonts w:ascii="Times New Roman" w:hAnsi="Times New Roman"/>
          <w:sz w:val="28"/>
        </w:rPr>
        <w:t>Общение</w:t>
      </w:r>
      <w:proofErr w:type="spellEnd"/>
      <w:r w:rsidRPr="00221509">
        <w:rPr>
          <w:rFonts w:ascii="Times New Roman" w:hAnsi="Times New Roman"/>
          <w:sz w:val="28"/>
        </w:rPr>
        <w:t>:</w:t>
      </w:r>
    </w:p>
    <w:p w:rsidR="0026530E" w:rsidRPr="00232E5D" w:rsidRDefault="00174D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зрения, давать пояснения по ходу решения задачи, комментировать полученный результат; </w:t>
      </w:r>
    </w:p>
    <w:p w:rsidR="0026530E" w:rsidRPr="00232E5D" w:rsidRDefault="00174D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32E5D" w:rsidRPr="00232E5D" w:rsidRDefault="00174D6F" w:rsidP="00232E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выступления.</w:t>
      </w:r>
    </w:p>
    <w:p w:rsidR="0026530E" w:rsidRPr="00232E5D" w:rsidRDefault="00174D6F" w:rsidP="00232E5D">
      <w:pPr>
        <w:spacing w:after="0" w:line="264" w:lineRule="auto"/>
        <w:ind w:left="567"/>
        <w:jc w:val="both"/>
        <w:rPr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>Сотрудничество:</w:t>
      </w:r>
      <w:r w:rsidR="00232E5D">
        <w:rPr>
          <w:rFonts w:ascii="Times New Roman" w:hAnsi="Times New Roman"/>
          <w:sz w:val="28"/>
          <w:lang w:val="ru-RU"/>
        </w:rPr>
        <w:t xml:space="preserve"> </w:t>
      </w:r>
    </w:p>
    <w:p w:rsidR="00232E5D" w:rsidRPr="00232E5D" w:rsidRDefault="00174D6F" w:rsidP="00232E5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32E5D" w:rsidRPr="00232E5D" w:rsidRDefault="00174D6F" w:rsidP="00232E5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</w:t>
      </w:r>
    </w:p>
    <w:p w:rsidR="0026530E" w:rsidRPr="00232E5D" w:rsidRDefault="00174D6F" w:rsidP="00232E5D">
      <w:pPr>
        <w:spacing w:after="0" w:line="264" w:lineRule="auto"/>
        <w:ind w:left="567"/>
        <w:jc w:val="both"/>
        <w:rPr>
          <w:rFonts w:ascii="Times New Roman" w:hAnsi="Times New Roman"/>
          <w:sz w:val="28"/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 xml:space="preserve">3) </w:t>
      </w:r>
      <w:r w:rsidRPr="00232E5D">
        <w:rPr>
          <w:rFonts w:ascii="Times New Roman" w:hAnsi="Times New Roman"/>
          <w:i/>
          <w:sz w:val="28"/>
          <w:lang w:val="ru-RU"/>
        </w:rPr>
        <w:t xml:space="preserve">Универсальные </w:t>
      </w:r>
      <w:r w:rsidRPr="00232E5D">
        <w:rPr>
          <w:rFonts w:ascii="Times New Roman" w:hAnsi="Times New Roman"/>
          <w:b/>
          <w:i/>
          <w:sz w:val="28"/>
          <w:lang w:val="ru-RU"/>
        </w:rPr>
        <w:t xml:space="preserve">регулятивные </w:t>
      </w:r>
      <w:r w:rsidRPr="00232E5D">
        <w:rPr>
          <w:rFonts w:ascii="Times New Roman" w:hAnsi="Times New Roman"/>
          <w:i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32E5D">
        <w:rPr>
          <w:rFonts w:ascii="Times New Roman" w:hAnsi="Times New Roman"/>
          <w:sz w:val="28"/>
          <w:lang w:val="ru-RU"/>
        </w:rPr>
        <w:t>.</w:t>
      </w:r>
    </w:p>
    <w:p w:rsidR="0026530E" w:rsidRPr="00232E5D" w:rsidRDefault="00174D6F">
      <w:pPr>
        <w:spacing w:after="0" w:line="264" w:lineRule="auto"/>
        <w:ind w:firstLine="600"/>
        <w:jc w:val="both"/>
        <w:rPr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>Самоорганизация:</w:t>
      </w:r>
    </w:p>
    <w:p w:rsidR="0026530E" w:rsidRPr="007C4A3D" w:rsidRDefault="00174D6F">
      <w:pPr>
        <w:spacing w:after="0" w:line="264" w:lineRule="auto"/>
        <w:ind w:firstLine="600"/>
        <w:jc w:val="both"/>
        <w:rPr>
          <w:lang w:val="ru-RU"/>
        </w:rPr>
      </w:pPr>
      <w:r w:rsidRPr="00174D6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7C4A3D">
        <w:rPr>
          <w:rFonts w:ascii="Times New Roman" w:hAnsi="Times New Roman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6530E" w:rsidRPr="007C4A3D" w:rsidRDefault="00174D6F">
      <w:pPr>
        <w:spacing w:after="0" w:line="264" w:lineRule="auto"/>
        <w:ind w:firstLine="600"/>
        <w:jc w:val="both"/>
      </w:pPr>
      <w:proofErr w:type="spellStart"/>
      <w:r w:rsidRPr="007C4A3D">
        <w:rPr>
          <w:rFonts w:ascii="Times New Roman" w:hAnsi="Times New Roman"/>
          <w:sz w:val="28"/>
        </w:rPr>
        <w:t>Самоконтроль</w:t>
      </w:r>
      <w:proofErr w:type="spellEnd"/>
      <w:r w:rsidRPr="007C4A3D">
        <w:rPr>
          <w:rFonts w:ascii="Times New Roman" w:hAnsi="Times New Roman"/>
          <w:sz w:val="28"/>
        </w:rPr>
        <w:t>:</w:t>
      </w:r>
    </w:p>
    <w:p w:rsidR="0026530E" w:rsidRPr="007C4A3D" w:rsidRDefault="00174D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A3D">
        <w:rPr>
          <w:rFonts w:ascii="Times New Roman" w:hAnsi="Times New Roman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6530E" w:rsidRPr="007C4A3D" w:rsidRDefault="00174D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A3D">
        <w:rPr>
          <w:rFonts w:ascii="Times New Roman" w:hAnsi="Times New Roman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6530E" w:rsidRPr="007C4A3D" w:rsidRDefault="00174D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A3D">
        <w:rPr>
          <w:rFonts w:ascii="Times New Roman" w:hAnsi="Times New Roman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26530E" w:rsidRPr="00174D6F" w:rsidRDefault="0026530E">
      <w:pPr>
        <w:spacing w:after="0" w:line="264" w:lineRule="auto"/>
        <w:ind w:left="120"/>
        <w:jc w:val="both"/>
        <w:rPr>
          <w:color w:val="FF0000"/>
          <w:lang w:val="ru-RU"/>
        </w:rPr>
      </w:pPr>
    </w:p>
    <w:p w:rsidR="0026530E" w:rsidRPr="007C4A3D" w:rsidRDefault="00174D6F">
      <w:pPr>
        <w:spacing w:after="0" w:line="264" w:lineRule="auto"/>
        <w:ind w:left="120"/>
        <w:jc w:val="both"/>
        <w:rPr>
          <w:lang w:val="ru-RU"/>
        </w:rPr>
      </w:pPr>
      <w:r w:rsidRPr="007C4A3D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:rsidR="0026530E" w:rsidRPr="00174D6F" w:rsidRDefault="0026530E">
      <w:pPr>
        <w:spacing w:after="0" w:line="264" w:lineRule="auto"/>
        <w:ind w:left="120"/>
        <w:jc w:val="both"/>
        <w:rPr>
          <w:color w:val="FF0000"/>
          <w:lang w:val="ru-RU"/>
        </w:rPr>
      </w:pPr>
    </w:p>
    <w:p w:rsidR="0026530E" w:rsidRPr="007C4A3D" w:rsidRDefault="00174D6F">
      <w:pPr>
        <w:spacing w:after="0" w:line="264" w:lineRule="auto"/>
        <w:ind w:firstLine="600"/>
        <w:jc w:val="both"/>
        <w:rPr>
          <w:lang w:val="ru-RU"/>
        </w:rPr>
      </w:pPr>
      <w:r w:rsidRPr="007C4A3D">
        <w:rPr>
          <w:rFonts w:ascii="Times New Roman" w:hAnsi="Times New Roman"/>
          <w:sz w:val="28"/>
          <w:lang w:val="ru-RU"/>
        </w:rPr>
        <w:t xml:space="preserve">Освоение курса </w:t>
      </w:r>
      <w:r w:rsidR="007C4A3D" w:rsidRPr="007C4A3D">
        <w:rPr>
          <w:rFonts w:ascii="Times New Roman" w:hAnsi="Times New Roman"/>
          <w:sz w:val="28"/>
          <w:lang w:val="ru-RU"/>
        </w:rPr>
        <w:t xml:space="preserve">по выбору </w:t>
      </w:r>
      <w:r w:rsidRPr="007C4A3D">
        <w:rPr>
          <w:rFonts w:ascii="Times New Roman" w:hAnsi="Times New Roman"/>
          <w:sz w:val="28"/>
          <w:lang w:val="ru-RU"/>
        </w:rPr>
        <w:t>«</w:t>
      </w:r>
      <w:r w:rsidR="007C4A3D" w:rsidRPr="007C4A3D">
        <w:rPr>
          <w:rFonts w:ascii="Times New Roman" w:hAnsi="Times New Roman"/>
          <w:sz w:val="28"/>
          <w:lang w:val="ru-RU"/>
        </w:rPr>
        <w:t>Решение экономических задач</w:t>
      </w:r>
      <w:r w:rsidRPr="007C4A3D">
        <w:rPr>
          <w:rFonts w:ascii="Times New Roman" w:hAnsi="Times New Roman"/>
          <w:sz w:val="28"/>
          <w:lang w:val="ru-RU"/>
        </w:rPr>
        <w:t>» на уровне среднего общего образования должно обеспечивать достижение следующих предметных образовательных результатов:</w:t>
      </w:r>
    </w:p>
    <w:p w:rsidR="0026530E" w:rsidRPr="00174D6F" w:rsidRDefault="0026530E">
      <w:pPr>
        <w:spacing w:after="0" w:line="264" w:lineRule="auto"/>
        <w:ind w:left="120"/>
        <w:jc w:val="both"/>
        <w:rPr>
          <w:color w:val="FF0000"/>
          <w:lang w:val="ru-RU"/>
        </w:rPr>
      </w:pPr>
    </w:p>
    <w:p w:rsidR="0026530E" w:rsidRPr="007C4A3D" w:rsidRDefault="00174D6F" w:rsidP="007C4A3D">
      <w:pPr>
        <w:spacing w:after="0" w:line="264" w:lineRule="auto"/>
        <w:ind w:firstLine="600"/>
        <w:jc w:val="both"/>
        <w:rPr>
          <w:lang w:val="ru-RU"/>
        </w:rPr>
      </w:pPr>
      <w:bookmarkStart w:id="15" w:name="_Toc118726585"/>
      <w:bookmarkEnd w:id="15"/>
      <w:r w:rsidRPr="007C4A3D">
        <w:rPr>
          <w:rFonts w:ascii="Times New Roman" w:hAnsi="Times New Roman"/>
          <w:sz w:val="28"/>
          <w:lang w:val="ru-RU"/>
        </w:rPr>
        <w:t xml:space="preserve">Оперировать понятиями: </w:t>
      </w:r>
      <w:r w:rsidR="007C4A3D" w:rsidRPr="007C4A3D">
        <w:rPr>
          <w:rFonts w:ascii="Times New Roman" w:hAnsi="Times New Roman"/>
          <w:sz w:val="28"/>
          <w:lang w:val="ru-RU"/>
        </w:rPr>
        <w:t>товар, деньги, прибыль, финансы</w:t>
      </w:r>
      <w:r w:rsidR="007C4A3D">
        <w:rPr>
          <w:rFonts w:ascii="Times New Roman" w:hAnsi="Times New Roman"/>
          <w:sz w:val="28"/>
          <w:lang w:val="ru-RU"/>
        </w:rPr>
        <w:t xml:space="preserve">, </w:t>
      </w:r>
      <w:r w:rsidR="007C4A3D" w:rsidRPr="007C4A3D">
        <w:rPr>
          <w:rFonts w:ascii="Times New Roman" w:hAnsi="Times New Roman"/>
          <w:sz w:val="28"/>
          <w:lang w:val="ru-RU"/>
        </w:rPr>
        <w:t>производительность труда, рентабельность, налоги, инфляция, индексация и т.д.</w:t>
      </w:r>
      <w:r w:rsidRPr="007C4A3D">
        <w:rPr>
          <w:rFonts w:ascii="Times New Roman" w:hAnsi="Times New Roman"/>
          <w:sz w:val="28"/>
          <w:lang w:val="ru-RU"/>
        </w:rPr>
        <w:t>, проценты.</w:t>
      </w:r>
    </w:p>
    <w:p w:rsidR="0026530E" w:rsidRPr="00607B4B" w:rsidRDefault="00174D6F">
      <w:pPr>
        <w:spacing w:after="0" w:line="264" w:lineRule="auto"/>
        <w:ind w:firstLine="600"/>
        <w:jc w:val="both"/>
        <w:rPr>
          <w:lang w:val="ru-RU"/>
        </w:rPr>
      </w:pPr>
      <w:r w:rsidRPr="00607B4B">
        <w:rPr>
          <w:rFonts w:ascii="Times New Roman" w:hAnsi="Times New Roman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26530E" w:rsidRPr="00607B4B" w:rsidRDefault="00174D6F">
      <w:pPr>
        <w:spacing w:after="0" w:line="264" w:lineRule="auto"/>
        <w:ind w:firstLine="600"/>
        <w:jc w:val="both"/>
        <w:rPr>
          <w:lang w:val="ru-RU"/>
        </w:rPr>
      </w:pPr>
      <w:r w:rsidRPr="00607B4B">
        <w:rPr>
          <w:rFonts w:ascii="Times New Roman" w:hAnsi="Times New Roman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26530E" w:rsidRPr="00607B4B" w:rsidRDefault="00174D6F">
      <w:pPr>
        <w:spacing w:after="0" w:line="264" w:lineRule="auto"/>
        <w:ind w:firstLine="600"/>
        <w:jc w:val="both"/>
        <w:rPr>
          <w:lang w:val="ru-RU"/>
        </w:rPr>
      </w:pPr>
      <w:r w:rsidRPr="00607B4B">
        <w:rPr>
          <w:rFonts w:ascii="Times New Roman" w:hAnsi="Times New Roman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26530E" w:rsidRDefault="00174D6F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607B4B">
        <w:rPr>
          <w:rFonts w:ascii="Times New Roman" w:hAnsi="Times New Roman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607B4B" w:rsidRDefault="00607B4B" w:rsidP="00607B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</w:t>
      </w:r>
      <w:r w:rsidRPr="00607B4B">
        <w:rPr>
          <w:rFonts w:ascii="Times New Roman" w:hAnsi="Times New Roman"/>
          <w:sz w:val="28"/>
          <w:lang w:val="ru-RU"/>
        </w:rPr>
        <w:t>бъяснять, на основе какого математического аппарата основано содержание конкретной экономической задачи или ситуации;</w:t>
      </w:r>
    </w:p>
    <w:p w:rsidR="00607B4B" w:rsidRPr="00607B4B" w:rsidRDefault="00607B4B" w:rsidP="00607B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И</w:t>
      </w:r>
      <w:r w:rsidRPr="00607B4B">
        <w:rPr>
          <w:rFonts w:ascii="Times New Roman" w:hAnsi="Times New Roman"/>
          <w:sz w:val="28"/>
          <w:lang w:val="ru-RU"/>
        </w:rPr>
        <w:t>звлекать информацию из таблиц и графиков, анализировать полученные данные;</w:t>
      </w:r>
    </w:p>
    <w:p w:rsidR="00607B4B" w:rsidRDefault="00607B4B" w:rsidP="00607B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Р</w:t>
      </w:r>
      <w:r w:rsidRPr="00607B4B">
        <w:rPr>
          <w:rFonts w:ascii="Times New Roman" w:hAnsi="Times New Roman"/>
          <w:sz w:val="28"/>
          <w:lang w:val="ru-RU"/>
        </w:rPr>
        <w:t>ешать основные задачи на вычисление прибыли, себестоимости, рентабельности, величины налога, простых и сложных процентов и др.</w:t>
      </w:r>
    </w:p>
    <w:p w:rsidR="00607B4B" w:rsidRPr="00607B4B" w:rsidRDefault="00607B4B" w:rsidP="00607B4B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</w:p>
    <w:p w:rsidR="0026530E" w:rsidRPr="00174D6F" w:rsidRDefault="0026530E">
      <w:pPr>
        <w:rPr>
          <w:color w:val="FF0000"/>
          <w:lang w:val="ru-RU"/>
        </w:rPr>
        <w:sectPr w:rsidR="0026530E" w:rsidRPr="00174D6F">
          <w:pgSz w:w="11906" w:h="16383"/>
          <w:pgMar w:top="1134" w:right="850" w:bottom="1134" w:left="1701" w:header="720" w:footer="720" w:gutter="0"/>
          <w:cols w:space="720"/>
        </w:sectPr>
      </w:pPr>
    </w:p>
    <w:p w:rsidR="0026530E" w:rsidRPr="003A044F" w:rsidRDefault="00174D6F">
      <w:pPr>
        <w:spacing w:after="0"/>
        <w:ind w:left="120"/>
      </w:pPr>
      <w:bookmarkStart w:id="16" w:name="block-24966190"/>
      <w:bookmarkEnd w:id="12"/>
      <w:r w:rsidRPr="003A044F">
        <w:rPr>
          <w:rFonts w:ascii="Times New Roman" w:hAnsi="Times New Roman"/>
          <w:b/>
          <w:sz w:val="28"/>
          <w:lang w:val="ru-RU"/>
        </w:rPr>
        <w:lastRenderedPageBreak/>
        <w:t xml:space="preserve"> </w:t>
      </w:r>
      <w:r w:rsidRPr="003A044F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26530E" w:rsidRPr="00174D6F" w:rsidRDefault="00174D6F">
      <w:pPr>
        <w:spacing w:after="0"/>
        <w:ind w:left="120"/>
        <w:rPr>
          <w:color w:val="FF0000"/>
        </w:rPr>
      </w:pPr>
      <w:r w:rsidRPr="00174D6F">
        <w:rPr>
          <w:rFonts w:ascii="Times New Roman" w:hAnsi="Times New Roman"/>
          <w:b/>
          <w:color w:val="FF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997DAB" w:rsidTr="00C152D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r w:rsidRPr="003A044F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 w:rsidP="003A044F">
            <w:pPr>
              <w:spacing w:after="0"/>
              <w:jc w:val="center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</w:tr>
      <w:tr w:rsidR="00997DAB" w:rsidTr="00C152DE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174D6F" w:rsidRDefault="0026530E">
            <w:pPr>
              <w:rPr>
                <w:color w:val="FF000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174D6F" w:rsidRDefault="0026530E">
            <w:pPr>
              <w:rPr>
                <w:color w:val="FF0000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174D6F" w:rsidRDefault="0026530E">
            <w:pPr>
              <w:rPr>
                <w:color w:val="FF0000"/>
              </w:rPr>
            </w:pPr>
          </w:p>
        </w:tc>
      </w:tr>
      <w:tr w:rsidR="00997DAB" w:rsidTr="00C1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</w:pPr>
            <w:r w:rsidRPr="003A044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6530E" w:rsidRPr="00C152DE" w:rsidRDefault="003A044F">
            <w:pPr>
              <w:spacing w:after="0"/>
              <w:ind w:left="135"/>
            </w:pPr>
            <w:r w:rsidRPr="00C152DE">
              <w:rPr>
                <w:rFonts w:ascii="Times New Roman" w:hAnsi="Times New Roman"/>
                <w:sz w:val="24"/>
                <w:lang w:val="ru-RU"/>
              </w:rPr>
              <w:t xml:space="preserve">Проценты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6530E" w:rsidRPr="00C152DE" w:rsidRDefault="00D57425" w:rsidP="00C152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530E" w:rsidRPr="00C152DE" w:rsidRDefault="002653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530E" w:rsidRPr="00C152DE" w:rsidRDefault="00C152DE">
            <w:pPr>
              <w:spacing w:after="0"/>
              <w:ind w:left="135"/>
              <w:jc w:val="center"/>
              <w:rPr>
                <w:lang w:val="ru-RU"/>
              </w:rPr>
            </w:pPr>
            <w:r w:rsidRPr="00C152DE"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6530E" w:rsidRPr="00174D6F" w:rsidRDefault="0026530E">
            <w:pPr>
              <w:spacing w:after="0"/>
              <w:ind w:left="135"/>
              <w:rPr>
                <w:color w:val="FF0000"/>
              </w:rPr>
            </w:pPr>
          </w:p>
        </w:tc>
      </w:tr>
      <w:tr w:rsidR="00D57425" w:rsidTr="00C1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7425" w:rsidRPr="003A044F" w:rsidRDefault="00D57425" w:rsidP="00D57425">
            <w:pPr>
              <w:spacing w:after="0"/>
            </w:pPr>
            <w:r w:rsidRPr="003A044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D57425">
              <w:rPr>
                <w:rFonts w:ascii="Times New Roman" w:hAnsi="Times New Roman"/>
                <w:sz w:val="24"/>
                <w:lang w:val="ru-RU"/>
              </w:rPr>
              <w:t>Банковские вклады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7425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7425" w:rsidRPr="00174D6F" w:rsidRDefault="00D57425" w:rsidP="00D57425">
            <w:pPr>
              <w:spacing w:after="0"/>
              <w:ind w:left="135"/>
              <w:rPr>
                <w:color w:val="FF0000"/>
              </w:rPr>
            </w:pPr>
          </w:p>
        </w:tc>
      </w:tr>
      <w:tr w:rsidR="00D57425" w:rsidTr="00C1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7425" w:rsidRPr="003A044F" w:rsidRDefault="00D57425" w:rsidP="00D57425">
            <w:pPr>
              <w:spacing w:after="0"/>
            </w:pPr>
            <w:r w:rsidRPr="003A044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D57425">
              <w:rPr>
                <w:rFonts w:ascii="Times New Roman" w:hAnsi="Times New Roman"/>
                <w:sz w:val="24"/>
                <w:lang w:val="ru-RU"/>
              </w:rPr>
              <w:t>Кредиты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7425" w:rsidRDefault="00B81E93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0C01B4" w:rsidRDefault="000C01B4" w:rsidP="00D57425">
            <w:pPr>
              <w:spacing w:after="0"/>
              <w:ind w:left="135"/>
              <w:jc w:val="center"/>
              <w:rPr>
                <w:lang w:val="ru-RU"/>
              </w:rPr>
            </w:pPr>
            <w:r w:rsidRPr="000C01B4"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7425" w:rsidRPr="00174D6F" w:rsidRDefault="00D57425" w:rsidP="00D57425">
            <w:pPr>
              <w:spacing w:after="0"/>
              <w:ind w:left="135"/>
              <w:rPr>
                <w:color w:val="FF0000"/>
              </w:rPr>
            </w:pPr>
          </w:p>
        </w:tc>
      </w:tr>
      <w:tr w:rsidR="00D57425" w:rsidTr="00C1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7425" w:rsidRPr="003A044F" w:rsidRDefault="00D57425" w:rsidP="00D57425">
            <w:pPr>
              <w:spacing w:after="0"/>
            </w:pPr>
            <w:r w:rsidRPr="003A044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rPr>
                <w:color w:val="FF0000"/>
                <w:lang w:val="ru-RU"/>
              </w:rPr>
            </w:pPr>
            <w:r w:rsidRPr="00D57425">
              <w:rPr>
                <w:rFonts w:ascii="Times New Roman" w:hAnsi="Times New Roman"/>
                <w:sz w:val="24"/>
                <w:lang w:val="ru-RU"/>
              </w:rPr>
              <w:t>Стоимость платежей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B81E93" w:rsidP="00D57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0C01B4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  <w:r w:rsidRPr="000C01B4"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7425" w:rsidRPr="00174D6F" w:rsidRDefault="00D57425" w:rsidP="00D57425">
            <w:pPr>
              <w:spacing w:after="0"/>
              <w:ind w:left="135"/>
              <w:rPr>
                <w:color w:val="FF0000"/>
              </w:rPr>
            </w:pPr>
          </w:p>
        </w:tc>
      </w:tr>
      <w:tr w:rsidR="00D57425" w:rsidTr="00C1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</w:pPr>
            <w:r w:rsidRPr="00C152D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</w:pPr>
            <w:r w:rsidRPr="00D57425">
              <w:rPr>
                <w:rFonts w:ascii="Times New Roman" w:hAnsi="Times New Roman"/>
                <w:sz w:val="24"/>
                <w:lang w:val="ru-RU"/>
              </w:rPr>
              <w:t>Расчеты заемщика с банком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jc w:val="center"/>
            </w:pPr>
            <w:r w:rsidRPr="00D57425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0C01B4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  <w:r w:rsidRPr="000C01B4"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7425" w:rsidRPr="00174D6F" w:rsidRDefault="00D57425" w:rsidP="00D57425">
            <w:pPr>
              <w:spacing w:after="0"/>
              <w:ind w:left="135"/>
              <w:rPr>
                <w:color w:val="FF0000"/>
              </w:rPr>
            </w:pPr>
          </w:p>
        </w:tc>
      </w:tr>
      <w:tr w:rsidR="00B81E93" w:rsidRPr="00B81E93" w:rsidTr="00C1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7425" w:rsidRPr="00B81E93" w:rsidRDefault="00B81E93" w:rsidP="00D5742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7425" w:rsidRPr="00B81E93" w:rsidRDefault="00B81E93" w:rsidP="00D57425">
            <w:pPr>
              <w:spacing w:after="0"/>
              <w:ind w:left="135"/>
              <w:rPr>
                <w:lang w:val="ru-RU"/>
              </w:rPr>
            </w:pPr>
            <w:r w:rsidRPr="00B81E93">
              <w:rPr>
                <w:rFonts w:ascii="Times New Roman" w:hAnsi="Times New Roman"/>
                <w:sz w:val="24"/>
                <w:lang w:val="ru-RU"/>
              </w:rPr>
              <w:t xml:space="preserve">Решение сюжетных задач. </w:t>
            </w:r>
            <w:r w:rsidR="00D57425" w:rsidRPr="00B81E93">
              <w:rPr>
                <w:rFonts w:ascii="Times New Roman" w:hAnsi="Times New Roman"/>
                <w:sz w:val="24"/>
                <w:lang w:val="ru-RU"/>
              </w:rPr>
              <w:t>Защита проекта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7425" w:rsidRPr="00B81E93" w:rsidRDefault="00B81E93" w:rsidP="00D574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B81E93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  <w:r w:rsidRPr="00B81E93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B81E93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7425" w:rsidRPr="00B81E93" w:rsidRDefault="00D57425" w:rsidP="00D57425">
            <w:pPr>
              <w:spacing w:after="0"/>
              <w:ind w:left="135"/>
            </w:pPr>
          </w:p>
        </w:tc>
      </w:tr>
      <w:tr w:rsidR="00D57425" w:rsidTr="00C152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rPr>
                <w:lang w:val="ru-RU"/>
              </w:rPr>
            </w:pPr>
            <w:r w:rsidRPr="00C152DE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jc w:val="center"/>
            </w:pPr>
            <w:r w:rsidRPr="00C152DE">
              <w:rPr>
                <w:rFonts w:ascii="Times New Roman" w:hAnsi="Times New Roman"/>
                <w:sz w:val="24"/>
                <w:lang w:val="ru-RU"/>
              </w:rPr>
              <w:t>34</w:t>
            </w:r>
            <w:r w:rsidRPr="00C152D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jc w:val="center"/>
            </w:pPr>
            <w:r w:rsidRPr="00C152DE">
              <w:rPr>
                <w:rFonts w:ascii="Times New Roman" w:hAnsi="Times New Roman"/>
                <w:sz w:val="24"/>
                <w:lang w:val="ru-RU"/>
              </w:rPr>
              <w:t>1</w:t>
            </w:r>
            <w:r w:rsidRPr="00C152D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0C01B4" w:rsidP="00D574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  <w:r w:rsidR="00D57425" w:rsidRPr="00C152D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7425" w:rsidRPr="00174D6F" w:rsidRDefault="00D57425" w:rsidP="00D57425">
            <w:pPr>
              <w:rPr>
                <w:color w:val="FF0000"/>
              </w:rPr>
            </w:pPr>
          </w:p>
        </w:tc>
      </w:tr>
    </w:tbl>
    <w:p w:rsidR="0026530E" w:rsidRPr="00174D6F" w:rsidRDefault="0026530E">
      <w:pPr>
        <w:rPr>
          <w:color w:val="FF0000"/>
        </w:rPr>
        <w:sectPr w:rsidR="0026530E" w:rsidRPr="00174D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0E" w:rsidRPr="00B07D5F" w:rsidRDefault="00174D6F">
      <w:pPr>
        <w:spacing w:after="0"/>
        <w:ind w:left="120"/>
      </w:pPr>
      <w:bookmarkStart w:id="17" w:name="block-24966191"/>
      <w:bookmarkEnd w:id="16"/>
      <w:r w:rsidRPr="00B07D5F"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26530E" w:rsidRPr="00B07D5F" w:rsidRDefault="0026530E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426"/>
        <w:gridCol w:w="976"/>
        <w:gridCol w:w="1841"/>
        <w:gridCol w:w="1910"/>
        <w:gridCol w:w="1347"/>
        <w:gridCol w:w="2221"/>
      </w:tblGrid>
      <w:tr w:rsidR="002B2E22" w:rsidRPr="00B07D5F" w:rsidTr="00B81E93">
        <w:trPr>
          <w:trHeight w:val="144"/>
          <w:tblCellSpacing w:w="20" w:type="nil"/>
        </w:trPr>
        <w:tc>
          <w:tcPr>
            <w:tcW w:w="10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r w:rsidRPr="00B07D5F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44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</w:tr>
      <w:tr w:rsidR="00B81E93" w:rsidRPr="00B07D5F" w:rsidTr="00B81E93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B07D5F" w:rsidRDefault="0026530E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B07D5F" w:rsidRDefault="0026530E"/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B07D5F" w:rsidRDefault="0026530E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B07D5F" w:rsidRDefault="0026530E"/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26530E" w:rsidRPr="00856323" w:rsidRDefault="0026530E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26530E" w:rsidRPr="00D57425" w:rsidRDefault="00D57425" w:rsidP="00D276EA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D57425">
              <w:rPr>
                <w:rFonts w:ascii="Times New Roman" w:hAnsi="Times New Roman"/>
                <w:b/>
                <w:sz w:val="24"/>
                <w:lang w:val="ru-RU"/>
              </w:rPr>
              <w:t>Проценты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26530E" w:rsidRPr="00D57425" w:rsidRDefault="00D5742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D57425">
              <w:rPr>
                <w:b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530E" w:rsidRPr="00856323" w:rsidRDefault="002653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530E" w:rsidRPr="00856323" w:rsidRDefault="002653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6530E" w:rsidRPr="00856323" w:rsidRDefault="0026530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6530E" w:rsidRPr="00856323" w:rsidRDefault="0026530E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D276EA" w:rsidRDefault="00D57425" w:rsidP="00D57425">
            <w:pPr>
              <w:spacing w:after="0"/>
              <w:ind w:left="135"/>
              <w:rPr>
                <w:lang w:val="ru-RU"/>
              </w:rPr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>Простые проценты и арифметическая прогрессия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D276EA">
              <w:rPr>
                <w:rFonts w:ascii="Times New Roman" w:hAnsi="Times New Roman"/>
                <w:sz w:val="24"/>
                <w:lang w:val="ru-RU"/>
              </w:rPr>
              <w:t>Понятие процента. Основные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76EA">
              <w:rPr>
                <w:rFonts w:ascii="Times New Roman" w:hAnsi="Times New Roman"/>
                <w:sz w:val="24"/>
                <w:lang w:val="ru-RU"/>
              </w:rPr>
              <w:t>задачи на проценты.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D276EA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Начисление простых процентов за часть года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D276EA">
              <w:rPr>
                <w:rFonts w:ascii="Times New Roman" w:hAnsi="Times New Roman"/>
                <w:sz w:val="24"/>
                <w:lang w:val="ru-RU"/>
              </w:rPr>
              <w:t>Формулы и схемы «простого процентного роста»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r w:rsidRPr="00D276EA">
              <w:rPr>
                <w:rFonts w:ascii="Times New Roman" w:hAnsi="Times New Roman"/>
                <w:sz w:val="24"/>
                <w:lang w:val="ru-RU"/>
              </w:rPr>
              <w:t>«сложного процентного роста»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D276EA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Ежегодное начисление сложных процентов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D276EA">
              <w:rPr>
                <w:rFonts w:ascii="Times New Roman" w:hAnsi="Times New Roman"/>
                <w:sz w:val="24"/>
                <w:lang w:val="ru-RU"/>
              </w:rPr>
              <w:t>Решение задач на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276EA">
              <w:rPr>
                <w:rFonts w:ascii="Times New Roman" w:hAnsi="Times New Roman"/>
                <w:sz w:val="24"/>
                <w:lang w:val="ru-RU"/>
              </w:rPr>
              <w:t xml:space="preserve">капитализацию простых </w:t>
            </w:r>
          </w:p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D276EA">
              <w:rPr>
                <w:rFonts w:ascii="Times New Roman" w:hAnsi="Times New Roman"/>
                <w:sz w:val="24"/>
                <w:lang w:val="ru-RU"/>
              </w:rPr>
              <w:t>процентов.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Многократное начисление процентов в течение одного года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Многократное начисление процентов в течение нескольких лет.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Начисление процентов при нецелом промежутке времени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762A5E">
              <w:rPr>
                <w:rFonts w:ascii="Times New Roman" w:hAnsi="Times New Roman"/>
                <w:sz w:val="24"/>
                <w:lang w:val="ru-RU"/>
              </w:rPr>
              <w:t>Выбор банком годовой процентной ставки.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762A5E">
              <w:rPr>
                <w:rFonts w:ascii="Times New Roman" w:hAnsi="Times New Roman"/>
                <w:sz w:val="24"/>
                <w:lang w:val="ru-RU"/>
              </w:rPr>
              <w:t>Некоторые литературные и исторические сюжеты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b/>
                <w:sz w:val="24"/>
                <w:lang w:val="ru-RU"/>
              </w:rPr>
              <w:t>Банковские вклады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D57425">
              <w:rPr>
                <w:rFonts w:ascii="Times New Roman" w:hAnsi="Times New Roman"/>
                <w:b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D276EA">
              <w:rPr>
                <w:rFonts w:ascii="Times New Roman" w:hAnsi="Times New Roman"/>
                <w:sz w:val="24"/>
                <w:lang w:val="ru-RU"/>
              </w:rPr>
              <w:t>Понятие банковских вкладов.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Задачи на сравнение прибыли в </w:t>
            </w:r>
          </w:p>
          <w:p w:rsidR="00D57425" w:rsidRPr="00D276EA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>банковских вкладах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Решение экономических задач.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2656F">
              <w:rPr>
                <w:rFonts w:ascii="Times New Roman" w:hAnsi="Times New Roman"/>
                <w:sz w:val="24"/>
                <w:lang w:val="ru-RU"/>
              </w:rPr>
              <w:t>Задачи о вкладах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Решение экономических задач.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2656F">
              <w:rPr>
                <w:rFonts w:ascii="Times New Roman" w:hAnsi="Times New Roman"/>
                <w:sz w:val="24"/>
                <w:lang w:val="ru-RU"/>
              </w:rPr>
              <w:t>Задачи о вкладах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Решение экономических задач.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2656F">
              <w:rPr>
                <w:rFonts w:ascii="Times New Roman" w:hAnsi="Times New Roman"/>
                <w:sz w:val="24"/>
                <w:lang w:val="ru-RU"/>
              </w:rPr>
              <w:t>Задачи о вкладах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Решение экономических задач.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2656F">
              <w:rPr>
                <w:rFonts w:ascii="Times New Roman" w:hAnsi="Times New Roman"/>
                <w:sz w:val="24"/>
                <w:lang w:val="ru-RU"/>
              </w:rPr>
              <w:t>Задачи о вкладах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Деловая игра «Мой банк</w:t>
            </w:r>
            <w:r>
              <w:rPr>
                <w:rFonts w:ascii="Times New Roman" w:hAnsi="Times New Roman"/>
                <w:sz w:val="24"/>
                <w:lang w:val="ru-RU"/>
              </w:rPr>
              <w:t>. Вклады</w:t>
            </w:r>
            <w:r w:rsidRPr="0022656F">
              <w:rPr>
                <w:rFonts w:ascii="Times New Roman" w:hAnsi="Times New Roman"/>
                <w:sz w:val="24"/>
                <w:lang w:val="ru-RU"/>
              </w:rPr>
              <w:t>».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b/>
                <w:sz w:val="24"/>
                <w:lang w:val="ru-RU"/>
              </w:rPr>
              <w:t>Кредиты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B81E93" w:rsidP="00D5742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>Понятие о банковском кредите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Дифференцированная схема </w:t>
            </w:r>
          </w:p>
          <w:p w:rsidR="00D57425" w:rsidRPr="002B2E22" w:rsidRDefault="00B81E93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>К</w:t>
            </w:r>
            <w:r w:rsidR="00D57425" w:rsidRPr="002B2E22">
              <w:rPr>
                <w:rFonts w:ascii="Times New Roman" w:hAnsi="Times New Roman"/>
                <w:sz w:val="24"/>
                <w:lang w:val="ru-RU"/>
              </w:rPr>
              <w:t>редита</w:t>
            </w:r>
            <w:r>
              <w:rPr>
                <w:rFonts w:ascii="Times New Roman" w:hAnsi="Times New Roman"/>
                <w:sz w:val="24"/>
                <w:lang w:val="ru-RU"/>
              </w:rPr>
              <w:t>.</w:t>
            </w: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2B2E22">
              <w:rPr>
                <w:rFonts w:ascii="Times New Roman" w:hAnsi="Times New Roman"/>
                <w:sz w:val="24"/>
                <w:lang w:val="ru-RU"/>
              </w:rPr>
              <w:t>Аннуитентная</w:t>
            </w:r>
            <w:proofErr w:type="spellEnd"/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 схема кредита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Решение задач на кредиты с </w:t>
            </w:r>
          </w:p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известным начальным </w:t>
            </w:r>
          </w:p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>капиталом.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>Решение задач на нахождение</w:t>
            </w:r>
          </w:p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>процентной ставки банка.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Решение задач с нахождением </w:t>
            </w:r>
          </w:p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>срока кредита.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Решение задач на нахождение </w:t>
            </w:r>
          </w:p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lastRenderedPageBreak/>
              <w:t>ежегодной выплаты.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Нахождение кредита, если </w:t>
            </w:r>
          </w:p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известна выплата банку за </w:t>
            </w:r>
          </w:p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первую половину указанного </w:t>
            </w:r>
          </w:p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>срока кредита.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Нахождение кредита, если </w:t>
            </w:r>
          </w:p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известна выплата банку за </w:t>
            </w:r>
          </w:p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 xml:space="preserve">вторую половину указанного </w:t>
            </w:r>
          </w:p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B2E22">
              <w:rPr>
                <w:rFonts w:ascii="Times New Roman" w:hAnsi="Times New Roman"/>
                <w:sz w:val="24"/>
                <w:lang w:val="ru-RU"/>
              </w:rPr>
              <w:t>срока кредита.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D57425">
              <w:rPr>
                <w:rFonts w:ascii="Times New Roman" w:hAnsi="Times New Roman"/>
                <w:sz w:val="24"/>
                <w:lang w:val="ru-RU"/>
              </w:rPr>
              <w:t>Решение экономических задач. Задачи о кредитах.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D57425">
              <w:rPr>
                <w:rFonts w:ascii="Times New Roman" w:hAnsi="Times New Roman"/>
                <w:b/>
                <w:sz w:val="24"/>
                <w:lang w:val="ru-RU"/>
              </w:rPr>
              <w:t>Стоимость платежей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B81E93" w:rsidP="00D5742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Понятие о дисконтировании.</w:t>
            </w:r>
            <w:r w:rsidR="00B81E93" w:rsidRPr="0022656F">
              <w:rPr>
                <w:rFonts w:ascii="Times New Roman" w:hAnsi="Times New Roman"/>
                <w:sz w:val="24"/>
                <w:lang w:val="ru-RU"/>
              </w:rPr>
              <w:t xml:space="preserve"> Современная стоимость потока платежей.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B81E9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 xml:space="preserve">Бессрочная рента и сумма бесконечной геометрической </w:t>
            </w:r>
          </w:p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прогрессии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B81E93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762A5E">
              <w:rPr>
                <w:rFonts w:ascii="Times New Roman" w:hAnsi="Times New Roman"/>
                <w:sz w:val="24"/>
                <w:lang w:val="ru-RU"/>
              </w:rPr>
              <w:t>Задача о «проедании» вклада.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762A5E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D57425">
              <w:rPr>
                <w:rFonts w:ascii="Times New Roman" w:hAnsi="Times New Roman"/>
                <w:b/>
                <w:sz w:val="24"/>
                <w:lang w:val="ru-RU"/>
              </w:rPr>
              <w:t>Расчеты заемщика с банком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D57425"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Банки и деловая активность предприятий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Равномерные выплаты заемщика банку.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Консолидированные платежи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B81E93" w:rsidRDefault="00B81E93" w:rsidP="00D57425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81E93">
              <w:rPr>
                <w:rFonts w:ascii="Times New Roman" w:hAnsi="Times New Roman"/>
                <w:b/>
                <w:sz w:val="24"/>
                <w:lang w:val="ru-RU"/>
              </w:rPr>
              <w:t>Решение сюжетных задач. Защита проекта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B81E93" w:rsidRDefault="00B81E93" w:rsidP="00D57425">
            <w:pPr>
              <w:spacing w:after="0"/>
              <w:ind w:left="135"/>
              <w:jc w:val="center"/>
              <w:rPr>
                <w:b/>
              </w:rPr>
            </w:pPr>
            <w:r w:rsidRPr="00B81E93"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="00D57425" w:rsidRPr="00B81E93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Решение экономических задач.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Защита проектов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Решение экономических задач.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Защита проектов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Итоговое тестирование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</w:pPr>
          </w:p>
        </w:tc>
        <w:tc>
          <w:tcPr>
            <w:tcW w:w="4427" w:type="dxa"/>
            <w:tcMar>
              <w:top w:w="50" w:type="dxa"/>
              <w:left w:w="100" w:type="dxa"/>
            </w:tcMar>
            <w:vAlign w:val="center"/>
          </w:tcPr>
          <w:p w:rsidR="00D57425" w:rsidRPr="0022656F" w:rsidRDefault="00D57425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2656F">
              <w:rPr>
                <w:rFonts w:ascii="Times New Roman" w:hAnsi="Times New Roman"/>
                <w:sz w:val="24"/>
                <w:lang w:val="ru-RU"/>
              </w:rPr>
              <w:t>Анализ теста. Решение экономических задач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</w:pPr>
          </w:p>
        </w:tc>
      </w:tr>
      <w:tr w:rsidR="00D57425" w:rsidRPr="00856323" w:rsidTr="00B81E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rPr>
                <w:lang w:val="ru-RU"/>
              </w:rPr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>34</w:t>
            </w:r>
            <w:r w:rsidRPr="0085632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>1</w:t>
            </w:r>
            <w:r w:rsidRPr="0085632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856323" w:rsidRDefault="00B81E93" w:rsidP="00D574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425" w:rsidRPr="00856323" w:rsidRDefault="00D57425" w:rsidP="00D57425"/>
        </w:tc>
      </w:tr>
    </w:tbl>
    <w:p w:rsidR="0026530E" w:rsidRPr="00174D6F" w:rsidRDefault="0026530E">
      <w:pPr>
        <w:rPr>
          <w:color w:val="FF0000"/>
        </w:rPr>
        <w:sectPr w:rsidR="0026530E" w:rsidRPr="00174D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0E" w:rsidRPr="00174D6F" w:rsidRDefault="0026530E">
      <w:pPr>
        <w:rPr>
          <w:color w:val="FF0000"/>
        </w:rPr>
        <w:sectPr w:rsidR="0026530E" w:rsidRPr="00174D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0E" w:rsidRPr="00174D6F" w:rsidRDefault="0026530E">
      <w:pPr>
        <w:rPr>
          <w:color w:val="FF0000"/>
        </w:rPr>
        <w:sectPr w:rsidR="0026530E" w:rsidRPr="00174D6F">
          <w:pgSz w:w="11906" w:h="16383"/>
          <w:pgMar w:top="1134" w:right="850" w:bottom="1134" w:left="1701" w:header="720" w:footer="720" w:gutter="0"/>
          <w:cols w:space="720"/>
        </w:sectPr>
      </w:pPr>
      <w:bookmarkStart w:id="18" w:name="block-24966192"/>
      <w:bookmarkStart w:id="19" w:name="_GoBack"/>
      <w:bookmarkEnd w:id="17"/>
      <w:bookmarkEnd w:id="19"/>
    </w:p>
    <w:bookmarkEnd w:id="18"/>
    <w:p w:rsidR="00174D6F" w:rsidRPr="00174D6F" w:rsidRDefault="00174D6F">
      <w:pPr>
        <w:rPr>
          <w:color w:val="FF0000"/>
        </w:rPr>
      </w:pPr>
    </w:p>
    <w:sectPr w:rsidR="00174D6F" w:rsidRPr="00174D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3B4D"/>
    <w:multiLevelType w:val="hybridMultilevel"/>
    <w:tmpl w:val="4D7AA998"/>
    <w:lvl w:ilvl="0" w:tplc="59AC6F30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2E8D10A5"/>
    <w:multiLevelType w:val="multilevel"/>
    <w:tmpl w:val="A030D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8B2F77"/>
    <w:multiLevelType w:val="multilevel"/>
    <w:tmpl w:val="38B87A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4E59E7"/>
    <w:multiLevelType w:val="hybridMultilevel"/>
    <w:tmpl w:val="86803B50"/>
    <w:lvl w:ilvl="0" w:tplc="22F46AFA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6E42E1"/>
    <w:multiLevelType w:val="multilevel"/>
    <w:tmpl w:val="E41495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9F09FC"/>
    <w:multiLevelType w:val="multilevel"/>
    <w:tmpl w:val="7D8CE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C86F5D"/>
    <w:multiLevelType w:val="multilevel"/>
    <w:tmpl w:val="18C217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3B0763B"/>
    <w:multiLevelType w:val="multilevel"/>
    <w:tmpl w:val="3104D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0E"/>
    <w:rsid w:val="000052C3"/>
    <w:rsid w:val="000268AE"/>
    <w:rsid w:val="000868EF"/>
    <w:rsid w:val="000C01B4"/>
    <w:rsid w:val="000F3518"/>
    <w:rsid w:val="00130A63"/>
    <w:rsid w:val="0017148B"/>
    <w:rsid w:val="00174D6F"/>
    <w:rsid w:val="0019175B"/>
    <w:rsid w:val="00221509"/>
    <w:rsid w:val="0022656F"/>
    <w:rsid w:val="00232E5D"/>
    <w:rsid w:val="0026530E"/>
    <w:rsid w:val="00284281"/>
    <w:rsid w:val="002B2E22"/>
    <w:rsid w:val="0034278A"/>
    <w:rsid w:val="003A044F"/>
    <w:rsid w:val="003E0813"/>
    <w:rsid w:val="0043236B"/>
    <w:rsid w:val="00506DBA"/>
    <w:rsid w:val="005172A0"/>
    <w:rsid w:val="00607B4B"/>
    <w:rsid w:val="00635AED"/>
    <w:rsid w:val="00762A5E"/>
    <w:rsid w:val="007C4A3D"/>
    <w:rsid w:val="007D045A"/>
    <w:rsid w:val="007E655D"/>
    <w:rsid w:val="00856323"/>
    <w:rsid w:val="009131D2"/>
    <w:rsid w:val="00936300"/>
    <w:rsid w:val="00997DAB"/>
    <w:rsid w:val="00A215B5"/>
    <w:rsid w:val="00B00E52"/>
    <w:rsid w:val="00B07D5F"/>
    <w:rsid w:val="00B81E93"/>
    <w:rsid w:val="00BB34E2"/>
    <w:rsid w:val="00C152DE"/>
    <w:rsid w:val="00CA7272"/>
    <w:rsid w:val="00CB5FC2"/>
    <w:rsid w:val="00D276EA"/>
    <w:rsid w:val="00D57425"/>
    <w:rsid w:val="00D97FF9"/>
    <w:rsid w:val="00DE6997"/>
    <w:rsid w:val="00ED21E9"/>
    <w:rsid w:val="00F52FB8"/>
    <w:rsid w:val="00F8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E03346-3314-4AAB-96B2-309C843E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7D0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18</Pages>
  <Words>2916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User23a</cp:lastModifiedBy>
  <cp:revision>21</cp:revision>
  <dcterms:created xsi:type="dcterms:W3CDTF">2023-09-23T15:11:00Z</dcterms:created>
  <dcterms:modified xsi:type="dcterms:W3CDTF">2023-10-17T11:58:00Z</dcterms:modified>
</cp:coreProperties>
</file>